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0F" w:rsidRDefault="005D650F" w:rsidP="00AA7BF7">
      <w:pPr>
        <w:rPr>
          <w:lang w:val="en-US"/>
        </w:rPr>
      </w:pPr>
    </w:p>
    <w:p w:rsidR="00351CF4" w:rsidRDefault="00351CF4" w:rsidP="00AA7BF7">
      <w:pPr>
        <w:rPr>
          <w:lang w:val="en-US"/>
        </w:rPr>
      </w:pPr>
    </w:p>
    <w:p w:rsidR="00351CF4" w:rsidRDefault="00351CF4" w:rsidP="00AA7BF7">
      <w:pPr>
        <w:rPr>
          <w:lang w:val="en-US"/>
        </w:rPr>
      </w:pPr>
    </w:p>
    <w:p w:rsidR="00351CF4" w:rsidRDefault="00351CF4" w:rsidP="00AA7BF7">
      <w:pPr>
        <w:rPr>
          <w:lang w:val="en-US"/>
        </w:rPr>
      </w:pPr>
    </w:p>
    <w:p w:rsidR="00351CF4" w:rsidRPr="0065336D" w:rsidRDefault="00351CF4" w:rsidP="00351CF4">
      <w:pPr>
        <w:jc w:val="center"/>
        <w:rPr>
          <w:b/>
          <w:lang w:val="mk-MK"/>
        </w:rPr>
      </w:pPr>
    </w:p>
    <w:p w:rsidR="00351CF4" w:rsidRPr="0065336D" w:rsidRDefault="00351CF4" w:rsidP="00351CF4">
      <w:pPr>
        <w:jc w:val="center"/>
        <w:rPr>
          <w:rFonts w:ascii="Arial Narrow" w:hAnsi="Arial Narrow"/>
          <w:b/>
          <w:lang w:val="mk-MK"/>
        </w:rPr>
      </w:pPr>
      <w:r>
        <w:rPr>
          <w:rFonts w:ascii="Arial Narrow" w:hAnsi="Arial Narrow"/>
          <w:b/>
          <w:lang w:val="mk-MK"/>
        </w:rPr>
        <w:t xml:space="preserve">ПРЕДЛОГ </w:t>
      </w:r>
      <w:r w:rsidRPr="0065336D">
        <w:rPr>
          <w:rFonts w:ascii="Arial Narrow" w:hAnsi="Arial Narrow"/>
          <w:b/>
          <w:lang w:val="mk-MK"/>
        </w:rPr>
        <w:t>ПРОГРАМА</w:t>
      </w:r>
      <w:r>
        <w:rPr>
          <w:rFonts w:ascii="Arial Narrow" w:hAnsi="Arial Narrow"/>
          <w:b/>
          <w:lang w:val="mk-MK"/>
        </w:rPr>
        <w:t>ТА</w:t>
      </w:r>
      <w:r w:rsidRPr="0065336D">
        <w:rPr>
          <w:rFonts w:ascii="Arial Narrow" w:hAnsi="Arial Narrow"/>
          <w:b/>
          <w:lang w:val="mk-MK"/>
        </w:rPr>
        <w:t xml:space="preserve"> ЗА ОДРЖУВАЊЕ НА КОМУНАЛНА ЧИСТОТА И</w:t>
      </w:r>
    </w:p>
    <w:p w:rsidR="00351CF4" w:rsidRPr="0065336D" w:rsidRDefault="00351CF4" w:rsidP="00351CF4">
      <w:pPr>
        <w:jc w:val="center"/>
        <w:rPr>
          <w:rFonts w:ascii="Arial Narrow" w:hAnsi="Arial Narrow"/>
          <w:b/>
          <w:lang w:val="mk-MK"/>
        </w:rPr>
      </w:pPr>
      <w:r w:rsidRPr="0065336D">
        <w:rPr>
          <w:rFonts w:ascii="Arial Narrow" w:hAnsi="Arial Narrow"/>
          <w:b/>
          <w:lang w:val="mk-MK"/>
        </w:rPr>
        <w:t>РЕАЛИЗАЦИЈА НА ПРОЕКТИ ОД КОМУНАЛНА</w:t>
      </w:r>
    </w:p>
    <w:p w:rsidR="00351CF4" w:rsidRPr="0065336D" w:rsidRDefault="00351CF4" w:rsidP="00351CF4">
      <w:pPr>
        <w:jc w:val="center"/>
        <w:rPr>
          <w:rFonts w:ascii="Arial Narrow" w:hAnsi="Arial Narrow"/>
          <w:b/>
          <w:lang w:val="mk-MK"/>
        </w:rPr>
      </w:pPr>
      <w:r w:rsidRPr="0065336D">
        <w:rPr>
          <w:rFonts w:ascii="Arial Narrow" w:hAnsi="Arial Narrow"/>
          <w:b/>
          <w:lang w:val="mk-MK"/>
        </w:rPr>
        <w:t>ИНФРАСТРУКТУРА ПРЕКУ АНГАЖИРАЊЕ НА</w:t>
      </w:r>
    </w:p>
    <w:p w:rsidR="00351CF4" w:rsidRPr="0065336D" w:rsidRDefault="00351CF4" w:rsidP="00351CF4">
      <w:pPr>
        <w:jc w:val="center"/>
        <w:rPr>
          <w:b/>
          <w:bCs/>
          <w:sz w:val="28"/>
          <w:szCs w:val="28"/>
          <w:lang w:val="mk-MK"/>
        </w:rPr>
      </w:pPr>
      <w:r w:rsidRPr="0065336D">
        <w:rPr>
          <w:rFonts w:ascii="Arial Narrow" w:hAnsi="Arial Narrow"/>
          <w:b/>
          <w:lang w:val="mk-MK"/>
        </w:rPr>
        <w:t>НЕВРАБОТЕНИ ЛИЦА</w:t>
      </w:r>
    </w:p>
    <w:p w:rsidR="00351CF4" w:rsidRPr="0065336D" w:rsidRDefault="00351CF4" w:rsidP="00351CF4">
      <w:pPr>
        <w:jc w:val="center"/>
        <w:rPr>
          <w:b/>
          <w:bCs/>
          <w:sz w:val="28"/>
          <w:szCs w:val="28"/>
          <w:lang w:val="mk-MK"/>
        </w:rPr>
      </w:pPr>
    </w:p>
    <w:p w:rsidR="00351CF4" w:rsidRDefault="00351CF4" w:rsidP="00351CF4">
      <w:pPr>
        <w:rPr>
          <w:b/>
          <w:bCs/>
          <w:sz w:val="28"/>
          <w:szCs w:val="28"/>
          <w:lang w:val="en-US"/>
        </w:rPr>
      </w:pPr>
    </w:p>
    <w:p w:rsidR="00351CF4" w:rsidRDefault="00351CF4" w:rsidP="00351CF4">
      <w:pPr>
        <w:rPr>
          <w:b/>
          <w:bCs/>
          <w:sz w:val="28"/>
          <w:szCs w:val="28"/>
          <w:lang w:val="mk-MK"/>
        </w:rPr>
      </w:pPr>
    </w:p>
    <w:p w:rsidR="00351CF4" w:rsidRDefault="00351CF4" w:rsidP="00351CF4">
      <w:pPr>
        <w:rPr>
          <w:b/>
          <w:bCs/>
          <w:sz w:val="28"/>
          <w:szCs w:val="28"/>
          <w:lang w:val="mk-MK"/>
        </w:rPr>
      </w:pPr>
    </w:p>
    <w:p w:rsidR="00351CF4" w:rsidRDefault="00351CF4" w:rsidP="00351CF4">
      <w:pPr>
        <w:rPr>
          <w:b/>
          <w:bCs/>
          <w:sz w:val="28"/>
          <w:szCs w:val="28"/>
          <w:lang w:val="mk-MK"/>
        </w:rPr>
      </w:pPr>
    </w:p>
    <w:p w:rsidR="00351CF4" w:rsidRDefault="00351CF4" w:rsidP="00351CF4">
      <w:pPr>
        <w:rPr>
          <w:b/>
          <w:bCs/>
          <w:sz w:val="28"/>
          <w:szCs w:val="28"/>
          <w:lang w:val="mk-MK"/>
        </w:rPr>
      </w:pPr>
    </w:p>
    <w:p w:rsidR="00351CF4" w:rsidRDefault="00351CF4" w:rsidP="00351CF4">
      <w:pPr>
        <w:rPr>
          <w:b/>
          <w:bCs/>
          <w:sz w:val="28"/>
          <w:szCs w:val="28"/>
          <w:lang w:val="mk-MK"/>
        </w:rPr>
      </w:pPr>
    </w:p>
    <w:p w:rsidR="00351CF4" w:rsidRPr="0065336D" w:rsidRDefault="00351CF4" w:rsidP="00351CF4">
      <w:pPr>
        <w:rPr>
          <w:rFonts w:ascii="Arial" w:hAnsi="Arial" w:cs="Arial"/>
          <w:b/>
          <w:bCs/>
          <w:lang w:val="mk-MK"/>
        </w:rPr>
      </w:pPr>
    </w:p>
    <w:p w:rsidR="00351CF4" w:rsidRPr="0065336D" w:rsidRDefault="00351CF4" w:rsidP="00351CF4">
      <w:pPr>
        <w:rPr>
          <w:rFonts w:ascii="Arial" w:hAnsi="Arial" w:cs="Arial"/>
          <w:b/>
          <w:bCs/>
          <w:lang w:val="mk-MK"/>
        </w:rPr>
      </w:pPr>
      <w:r w:rsidRPr="0065336D">
        <w:rPr>
          <w:rFonts w:ascii="Arial" w:hAnsi="Arial" w:cs="Arial"/>
          <w:b/>
          <w:bCs/>
          <w:lang w:val="mk-MK"/>
        </w:rPr>
        <w:t>Предлагач</w:t>
      </w:r>
      <w:r w:rsidRPr="0065336D">
        <w:rPr>
          <w:rFonts w:ascii="Arial" w:hAnsi="Arial" w:cs="Arial"/>
          <w:b/>
          <w:bCs/>
          <w:lang w:val="mk-MK"/>
        </w:rPr>
        <w:tab/>
      </w:r>
      <w:r w:rsidRPr="0065336D">
        <w:rPr>
          <w:rFonts w:ascii="Arial" w:hAnsi="Arial" w:cs="Arial"/>
          <w:b/>
          <w:bCs/>
          <w:lang w:val="mk-MK"/>
        </w:rPr>
        <w:tab/>
        <w:t>Градоначалник</w:t>
      </w:r>
    </w:p>
    <w:p w:rsidR="00351CF4" w:rsidRDefault="00351CF4" w:rsidP="00351CF4">
      <w:pPr>
        <w:ind w:left="2160" w:hanging="2160"/>
        <w:jc w:val="both"/>
        <w:rPr>
          <w:rFonts w:ascii="Arial" w:hAnsi="Arial" w:cs="Arial"/>
          <w:b/>
          <w:bCs/>
          <w:lang w:val="mk-MK"/>
        </w:rPr>
      </w:pPr>
      <w:r w:rsidRPr="0065336D">
        <w:rPr>
          <w:rFonts w:ascii="Arial" w:hAnsi="Arial" w:cs="Arial"/>
          <w:b/>
          <w:bCs/>
          <w:lang w:val="mk-MK"/>
        </w:rPr>
        <w:t>Изготвил</w:t>
      </w:r>
      <w:r w:rsidRPr="0065336D">
        <w:rPr>
          <w:rFonts w:ascii="Arial" w:hAnsi="Arial" w:cs="Arial"/>
          <w:b/>
          <w:bCs/>
          <w:lang w:val="mk-MK"/>
        </w:rPr>
        <w:tab/>
        <w:t>Сектор за урбанизам и просторно планирање</w:t>
      </w:r>
      <w:r>
        <w:rPr>
          <w:rFonts w:ascii="Arial" w:hAnsi="Arial" w:cs="Arial"/>
          <w:b/>
          <w:bCs/>
          <w:lang w:val="mk-MK"/>
        </w:rPr>
        <w:t>, комунални дејности и уредување на градежно земјиште</w:t>
      </w:r>
    </w:p>
    <w:p w:rsidR="00351CF4" w:rsidRDefault="00351CF4" w:rsidP="00351CF4">
      <w:pPr>
        <w:rPr>
          <w:rFonts w:ascii="Arial" w:hAnsi="Arial" w:cs="Arial"/>
          <w:b/>
          <w:bCs/>
          <w:lang w:val="mk-MK"/>
        </w:rPr>
      </w:pPr>
    </w:p>
    <w:p w:rsidR="00351CF4" w:rsidRDefault="00351CF4" w:rsidP="00351CF4">
      <w:pPr>
        <w:rPr>
          <w:rFonts w:ascii="Arial" w:hAnsi="Arial" w:cs="Arial"/>
          <w:b/>
          <w:bCs/>
          <w:lang w:val="mk-MK"/>
        </w:rPr>
      </w:pPr>
    </w:p>
    <w:p w:rsidR="00351CF4" w:rsidRDefault="00351CF4" w:rsidP="00351CF4">
      <w:pPr>
        <w:rPr>
          <w:rFonts w:ascii="Arial" w:hAnsi="Arial" w:cs="Arial"/>
          <w:b/>
          <w:bCs/>
          <w:lang w:val="mk-MK"/>
        </w:rPr>
      </w:pPr>
    </w:p>
    <w:p w:rsidR="00351CF4" w:rsidRDefault="00351CF4" w:rsidP="00351CF4">
      <w:pPr>
        <w:rPr>
          <w:rFonts w:ascii="Arial" w:hAnsi="Arial" w:cs="Arial"/>
          <w:b/>
          <w:bCs/>
          <w:lang w:val="mk-MK"/>
        </w:rPr>
      </w:pPr>
    </w:p>
    <w:p w:rsidR="00351CF4" w:rsidRDefault="00351CF4" w:rsidP="00351CF4">
      <w:pPr>
        <w:rPr>
          <w:rFonts w:ascii="Arial" w:hAnsi="Arial" w:cs="Arial"/>
          <w:b/>
          <w:bCs/>
          <w:lang w:val="mk-MK"/>
        </w:rPr>
      </w:pPr>
    </w:p>
    <w:p w:rsidR="00351CF4" w:rsidRDefault="00351CF4" w:rsidP="00351CF4">
      <w:pPr>
        <w:rPr>
          <w:rFonts w:ascii="Arial" w:hAnsi="Arial" w:cs="Arial"/>
          <w:b/>
          <w:bCs/>
          <w:lang w:val="mk-MK"/>
        </w:rPr>
      </w:pPr>
    </w:p>
    <w:p w:rsidR="00351CF4" w:rsidRDefault="00351CF4" w:rsidP="00351CF4">
      <w:pPr>
        <w:rPr>
          <w:rFonts w:ascii="Arial" w:hAnsi="Arial" w:cs="Arial"/>
          <w:b/>
          <w:bCs/>
          <w:lang w:val="mk-MK"/>
        </w:rPr>
      </w:pPr>
    </w:p>
    <w:p w:rsidR="00351CF4" w:rsidRDefault="00351CF4" w:rsidP="00351CF4">
      <w:pPr>
        <w:rPr>
          <w:rFonts w:ascii="Arial" w:hAnsi="Arial" w:cs="Arial"/>
          <w:b/>
          <w:bCs/>
          <w:lang w:val="mk-MK"/>
        </w:rPr>
      </w:pPr>
    </w:p>
    <w:p w:rsidR="00351CF4" w:rsidRDefault="00351CF4" w:rsidP="00351CF4">
      <w:pPr>
        <w:rPr>
          <w:rFonts w:ascii="Arial" w:hAnsi="Arial" w:cs="Arial"/>
          <w:b/>
          <w:bCs/>
          <w:lang w:val="mk-MK"/>
        </w:rPr>
      </w:pPr>
    </w:p>
    <w:p w:rsidR="00351CF4" w:rsidRDefault="00351CF4" w:rsidP="00351CF4">
      <w:pPr>
        <w:rPr>
          <w:rFonts w:ascii="Arial" w:hAnsi="Arial" w:cs="Arial"/>
          <w:b/>
          <w:bCs/>
          <w:lang w:val="mk-MK"/>
        </w:rPr>
      </w:pPr>
    </w:p>
    <w:p w:rsidR="00351CF4" w:rsidRDefault="00351CF4" w:rsidP="00351CF4">
      <w:pPr>
        <w:rPr>
          <w:rFonts w:ascii="Arial" w:hAnsi="Arial" w:cs="Arial"/>
          <w:b/>
          <w:bCs/>
          <w:lang w:val="mk-MK"/>
        </w:rPr>
      </w:pPr>
    </w:p>
    <w:p w:rsidR="00351CF4" w:rsidRDefault="00351CF4" w:rsidP="00351CF4">
      <w:pPr>
        <w:rPr>
          <w:rFonts w:ascii="Arial" w:hAnsi="Arial" w:cs="Arial"/>
          <w:b/>
          <w:bCs/>
          <w:lang w:val="mk-MK"/>
        </w:rPr>
      </w:pPr>
    </w:p>
    <w:p w:rsidR="00351CF4" w:rsidRDefault="00351CF4" w:rsidP="00351CF4">
      <w:pPr>
        <w:rPr>
          <w:rFonts w:ascii="Arial" w:hAnsi="Arial" w:cs="Arial"/>
          <w:b/>
          <w:bCs/>
          <w:lang w:val="mk-MK"/>
        </w:rPr>
      </w:pPr>
    </w:p>
    <w:p w:rsidR="00351CF4" w:rsidRDefault="00351CF4" w:rsidP="00351CF4">
      <w:pPr>
        <w:rPr>
          <w:rFonts w:ascii="Arial" w:hAnsi="Arial" w:cs="Arial"/>
          <w:b/>
          <w:bCs/>
          <w:lang w:val="mk-MK"/>
        </w:rPr>
      </w:pPr>
    </w:p>
    <w:p w:rsidR="00351CF4" w:rsidRDefault="00351CF4" w:rsidP="00351CF4">
      <w:pPr>
        <w:rPr>
          <w:rFonts w:ascii="Arial" w:hAnsi="Arial" w:cs="Arial"/>
          <w:b/>
          <w:bCs/>
          <w:lang w:val="mk-MK"/>
        </w:rPr>
      </w:pPr>
    </w:p>
    <w:p w:rsidR="00351CF4" w:rsidRDefault="00351CF4" w:rsidP="00351CF4">
      <w:pPr>
        <w:rPr>
          <w:rFonts w:ascii="Arial" w:hAnsi="Arial" w:cs="Arial"/>
          <w:b/>
          <w:bCs/>
          <w:lang w:val="mk-MK"/>
        </w:rPr>
      </w:pPr>
    </w:p>
    <w:p w:rsidR="00351CF4" w:rsidRDefault="00351CF4" w:rsidP="00351CF4">
      <w:pPr>
        <w:rPr>
          <w:rFonts w:ascii="Arial" w:hAnsi="Arial" w:cs="Arial"/>
          <w:b/>
          <w:bCs/>
          <w:lang w:val="mk-MK"/>
        </w:rPr>
      </w:pPr>
    </w:p>
    <w:p w:rsidR="00351CF4" w:rsidRDefault="00351CF4" w:rsidP="00351CF4">
      <w:pPr>
        <w:jc w:val="center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Скопје-201</w:t>
      </w:r>
      <w:r>
        <w:rPr>
          <w:rFonts w:ascii="Arial" w:hAnsi="Arial" w:cs="Arial"/>
          <w:b/>
          <w:bCs/>
          <w:lang w:val="en-US"/>
        </w:rPr>
        <w:t xml:space="preserve">8 </w:t>
      </w:r>
      <w:r>
        <w:rPr>
          <w:rFonts w:ascii="Arial" w:hAnsi="Arial" w:cs="Arial"/>
          <w:b/>
          <w:bCs/>
          <w:lang w:val="mk-MK"/>
        </w:rPr>
        <w:t>година</w:t>
      </w:r>
    </w:p>
    <w:p w:rsidR="00351CF4" w:rsidRDefault="00351CF4" w:rsidP="00351CF4">
      <w:pPr>
        <w:rPr>
          <w:rFonts w:ascii="Arial" w:hAnsi="Arial" w:cs="Arial"/>
          <w:b/>
          <w:bCs/>
          <w:lang w:val="mk-MK"/>
        </w:rPr>
      </w:pPr>
    </w:p>
    <w:p w:rsidR="00351CF4" w:rsidRDefault="00351CF4" w:rsidP="00351CF4">
      <w:pPr>
        <w:rPr>
          <w:rFonts w:ascii="Arial" w:hAnsi="Arial" w:cs="Arial"/>
          <w:b/>
          <w:bCs/>
          <w:lang w:val="mk-MK"/>
        </w:rPr>
      </w:pPr>
    </w:p>
    <w:p w:rsidR="00351CF4" w:rsidRDefault="00351CF4" w:rsidP="00351CF4">
      <w:pPr>
        <w:ind w:left="360"/>
        <w:rPr>
          <w:rFonts w:ascii="Arial" w:hAnsi="Arial" w:cs="Arial"/>
          <w:lang w:val="mk-MK"/>
        </w:rPr>
      </w:pPr>
      <w:r w:rsidRPr="00147E35">
        <w:rPr>
          <w:rFonts w:ascii="Arial" w:hAnsi="Arial" w:cs="Arial"/>
          <w:lang w:val="en-US"/>
        </w:rPr>
        <w:t xml:space="preserve">  </w:t>
      </w:r>
    </w:p>
    <w:p w:rsidR="00351CF4" w:rsidRDefault="00351CF4" w:rsidP="00351CF4">
      <w:pPr>
        <w:ind w:left="360"/>
        <w:rPr>
          <w:rFonts w:ascii="Arial" w:hAnsi="Arial" w:cs="Arial"/>
          <w:lang w:val="mk-MK"/>
        </w:rPr>
      </w:pPr>
    </w:p>
    <w:p w:rsidR="00351CF4" w:rsidRDefault="00351CF4" w:rsidP="00351CF4">
      <w:pPr>
        <w:ind w:left="360"/>
        <w:rPr>
          <w:rFonts w:ascii="Arial" w:hAnsi="Arial" w:cs="Arial"/>
          <w:lang w:val="mk-MK"/>
        </w:rPr>
      </w:pPr>
    </w:p>
    <w:p w:rsidR="00351CF4" w:rsidRDefault="00351CF4" w:rsidP="00351CF4">
      <w:pPr>
        <w:ind w:left="360"/>
        <w:rPr>
          <w:rFonts w:ascii="Arial" w:hAnsi="Arial" w:cs="Arial"/>
          <w:lang w:val="mk-MK"/>
        </w:rPr>
      </w:pPr>
    </w:p>
    <w:p w:rsidR="00351CF4" w:rsidRDefault="00351CF4" w:rsidP="00351CF4">
      <w:pPr>
        <w:ind w:left="360"/>
        <w:rPr>
          <w:rFonts w:ascii="Arial" w:hAnsi="Arial" w:cs="Arial"/>
          <w:lang w:val="mk-MK"/>
        </w:rPr>
      </w:pPr>
    </w:p>
    <w:p w:rsidR="00351CF4" w:rsidRDefault="00351CF4" w:rsidP="00351CF4">
      <w:pPr>
        <w:ind w:left="360"/>
        <w:rPr>
          <w:rFonts w:ascii="Arial" w:hAnsi="Arial" w:cs="Arial"/>
          <w:lang w:val="mk-MK"/>
        </w:rPr>
      </w:pPr>
    </w:p>
    <w:p w:rsidR="00351CF4" w:rsidRDefault="00351CF4" w:rsidP="00351CF4">
      <w:pPr>
        <w:ind w:left="360"/>
        <w:rPr>
          <w:rFonts w:ascii="Arial" w:hAnsi="Arial" w:cs="Arial"/>
          <w:lang w:val="mk-MK"/>
        </w:rPr>
      </w:pPr>
    </w:p>
    <w:p w:rsidR="00351CF4" w:rsidRPr="00E124CA" w:rsidRDefault="00351CF4" w:rsidP="00351CF4">
      <w:pPr>
        <w:ind w:left="360"/>
        <w:rPr>
          <w:rFonts w:ascii="Arial" w:hAnsi="Arial" w:cs="Arial"/>
          <w:sz w:val="28"/>
          <w:szCs w:val="28"/>
          <w:u w:val="single"/>
        </w:rPr>
      </w:pPr>
      <w:r w:rsidRPr="00E124CA">
        <w:rPr>
          <w:rFonts w:ascii="Arial" w:hAnsi="Arial" w:cs="Arial"/>
          <w:sz w:val="28"/>
          <w:szCs w:val="28"/>
          <w:u w:val="single"/>
          <w:lang w:val="en-US"/>
        </w:rPr>
        <w:t xml:space="preserve">1.  </w:t>
      </w:r>
      <w:r w:rsidRPr="00E124CA">
        <w:rPr>
          <w:rFonts w:ascii="Arial" w:hAnsi="Arial" w:cs="Arial"/>
          <w:sz w:val="28"/>
          <w:szCs w:val="28"/>
          <w:u w:val="single"/>
          <w:lang w:val="mk-MK"/>
        </w:rPr>
        <w:tab/>
      </w:r>
      <w:r w:rsidRPr="00E124CA">
        <w:rPr>
          <w:rFonts w:ascii="Arial" w:hAnsi="Arial" w:cs="Arial"/>
          <w:sz w:val="28"/>
          <w:szCs w:val="28"/>
          <w:u w:val="single"/>
        </w:rPr>
        <w:t>Вовед</w:t>
      </w:r>
    </w:p>
    <w:p w:rsidR="00351CF4" w:rsidRPr="00E124CA" w:rsidRDefault="00351CF4" w:rsidP="00351CF4">
      <w:pPr>
        <w:ind w:left="360"/>
        <w:rPr>
          <w:rFonts w:ascii="Arial" w:hAnsi="Arial" w:cs="Arial"/>
          <w:u w:val="single"/>
        </w:rPr>
      </w:pPr>
    </w:p>
    <w:p w:rsidR="00351CF4" w:rsidRPr="00E124CA" w:rsidRDefault="00351CF4" w:rsidP="00351CF4">
      <w:pPr>
        <w:ind w:left="360"/>
        <w:rPr>
          <w:rFonts w:ascii="Arial" w:hAnsi="Arial" w:cs="Arial"/>
          <w:u w:val="single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  <w:r w:rsidRPr="00CA51DC">
        <w:rPr>
          <w:rFonts w:ascii="Arial" w:hAnsi="Arial" w:cs="Arial"/>
        </w:rPr>
        <w:t>Со оваа програма се уредува одржување</w:t>
      </w:r>
      <w:r w:rsidRPr="00CA51DC">
        <w:rPr>
          <w:rFonts w:ascii="Arial" w:hAnsi="Arial" w:cs="Arial"/>
          <w:lang w:val="en-US"/>
        </w:rPr>
        <w:t xml:space="preserve"> </w:t>
      </w:r>
      <w:r w:rsidRPr="00CA51DC">
        <w:rPr>
          <w:rFonts w:ascii="Arial" w:hAnsi="Arial" w:cs="Arial"/>
        </w:rPr>
        <w:t xml:space="preserve">на јавните зелени површини како и комуналната чистота на </w:t>
      </w:r>
      <w:r w:rsidRPr="00CA51DC">
        <w:rPr>
          <w:rFonts w:ascii="Arial" w:hAnsi="Arial" w:cs="Arial"/>
          <w:lang w:val="mk-MK"/>
        </w:rPr>
        <w:t>О</w:t>
      </w:r>
      <w:r w:rsidRPr="00CA51DC">
        <w:rPr>
          <w:rFonts w:ascii="Arial" w:hAnsi="Arial" w:cs="Arial"/>
        </w:rPr>
        <w:t>пштина Гази Баба, преку ангажирање на невработени лица кои се  опфатени со оваа програма.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  <w:lang w:val="mk-MK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  <w:r w:rsidRPr="00CA51DC">
        <w:rPr>
          <w:rFonts w:ascii="Arial" w:hAnsi="Arial" w:cs="Arial"/>
        </w:rPr>
        <w:t>Во програмата ќе бидат опфатени целите, целните групи на кои се однесува самата програма, целното подрачје и локација, планот споредување и динамика на извршување на активностите, организационата структура, финасиски план, надзор и резултатите што се очекуваат од проектот.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  <w:lang w:val="mk-MK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  <w:r w:rsidRPr="00CA51DC">
        <w:rPr>
          <w:rFonts w:ascii="Arial" w:hAnsi="Arial" w:cs="Arial"/>
        </w:rPr>
        <w:t xml:space="preserve">Одржувањето на чистотата на јавните зелени површини и комуналната чистота на подрачјето на </w:t>
      </w:r>
      <w:r w:rsidRPr="00CA51DC">
        <w:rPr>
          <w:rFonts w:ascii="Arial" w:hAnsi="Arial" w:cs="Arial"/>
          <w:lang w:val="mk-MK"/>
        </w:rPr>
        <w:t>О</w:t>
      </w:r>
      <w:r w:rsidRPr="00CA51DC">
        <w:rPr>
          <w:rFonts w:ascii="Arial" w:hAnsi="Arial" w:cs="Arial"/>
        </w:rPr>
        <w:t>пштина Гази Баба е една од основните и приоритетни задачи во работењето на општината.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  <w:lang w:val="mk-MK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  <w:r w:rsidRPr="00CA51DC">
        <w:rPr>
          <w:rFonts w:ascii="Arial" w:hAnsi="Arial" w:cs="Arial"/>
        </w:rPr>
        <w:t>Преку оваа програма која ќе трае во тек на 201</w:t>
      </w:r>
      <w:r>
        <w:rPr>
          <w:rFonts w:ascii="Arial" w:hAnsi="Arial" w:cs="Arial"/>
        </w:rPr>
        <w:t>9</w:t>
      </w:r>
      <w:r w:rsidRPr="00CA51DC">
        <w:rPr>
          <w:rFonts w:ascii="Arial" w:hAnsi="Arial" w:cs="Arial"/>
        </w:rPr>
        <w:t xml:space="preserve"> година </w:t>
      </w:r>
      <w:r w:rsidRPr="00CA51DC">
        <w:rPr>
          <w:rFonts w:ascii="Arial" w:hAnsi="Arial" w:cs="Arial"/>
          <w:lang w:val="mk-MK"/>
        </w:rPr>
        <w:t>с</w:t>
      </w:r>
      <w:r w:rsidRPr="00CA51DC">
        <w:rPr>
          <w:rFonts w:ascii="Arial" w:hAnsi="Arial" w:cs="Arial"/>
        </w:rPr>
        <w:t xml:space="preserve">е очекува да се постигне повисоко ниво на јавна чистота и заштита на животната средина на целото подрачје на </w:t>
      </w:r>
      <w:r w:rsidRPr="00CA51DC">
        <w:rPr>
          <w:rFonts w:ascii="Arial" w:hAnsi="Arial" w:cs="Arial"/>
          <w:lang w:val="mk-MK"/>
        </w:rPr>
        <w:t>О</w:t>
      </w:r>
      <w:r w:rsidRPr="00CA51DC">
        <w:rPr>
          <w:rFonts w:ascii="Arial" w:hAnsi="Arial" w:cs="Arial"/>
        </w:rPr>
        <w:t>пштина Гази Баба, а со ангажирање на ниско квалификувани и повозрасни лица и можноста за вработување</w:t>
      </w:r>
      <w:r w:rsidRPr="00CA51DC">
        <w:rPr>
          <w:rFonts w:ascii="Arial" w:hAnsi="Arial" w:cs="Arial"/>
          <w:lang w:val="mk-MK"/>
        </w:rPr>
        <w:t>,</w:t>
      </w:r>
      <w:r w:rsidRPr="00CA51DC">
        <w:rPr>
          <w:rFonts w:ascii="Arial" w:hAnsi="Arial" w:cs="Arial"/>
        </w:rPr>
        <w:t xml:space="preserve"> а  намалување на сиромаштијата.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CA51DC" w:rsidRDefault="00351CF4" w:rsidP="00351CF4">
      <w:pPr>
        <w:ind w:left="360"/>
        <w:rPr>
          <w:rFonts w:ascii="Arial" w:hAnsi="Arial" w:cs="Arial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  <w:lang w:val="mk-MK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  <w:lang w:val="mk-MK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  <w:lang w:val="mk-MK"/>
        </w:rPr>
      </w:pPr>
    </w:p>
    <w:p w:rsidR="00351CF4" w:rsidRPr="00E124CA" w:rsidRDefault="00351CF4" w:rsidP="00351CF4">
      <w:pPr>
        <w:ind w:left="360"/>
        <w:jc w:val="both"/>
        <w:rPr>
          <w:rFonts w:ascii="Arial" w:hAnsi="Arial" w:cs="Arial"/>
          <w:u w:val="single"/>
          <w:lang w:val="mk-MK"/>
        </w:rPr>
      </w:pPr>
    </w:p>
    <w:p w:rsidR="00351CF4" w:rsidRPr="00E124CA" w:rsidRDefault="00351CF4" w:rsidP="00351CF4">
      <w:pPr>
        <w:ind w:left="360"/>
        <w:jc w:val="both"/>
        <w:rPr>
          <w:rFonts w:ascii="Arial" w:hAnsi="Arial" w:cs="Arial"/>
          <w:u w:val="single"/>
          <w:lang w:val="mk-MK"/>
        </w:rPr>
      </w:pPr>
    </w:p>
    <w:p w:rsidR="00351CF4" w:rsidRPr="00E124CA" w:rsidRDefault="00351CF4" w:rsidP="00351CF4">
      <w:pPr>
        <w:ind w:left="360"/>
        <w:jc w:val="both"/>
        <w:rPr>
          <w:rFonts w:ascii="Arial" w:hAnsi="Arial" w:cs="Arial"/>
          <w:u w:val="single"/>
          <w:lang w:val="mk-MK"/>
        </w:rPr>
      </w:pPr>
    </w:p>
    <w:p w:rsidR="00351CF4" w:rsidRPr="00E124CA" w:rsidRDefault="00351CF4" w:rsidP="00351CF4">
      <w:pPr>
        <w:ind w:left="360"/>
        <w:jc w:val="both"/>
        <w:rPr>
          <w:rFonts w:ascii="Arial" w:hAnsi="Arial" w:cs="Arial"/>
          <w:u w:val="single"/>
          <w:lang w:val="mk-MK"/>
        </w:rPr>
      </w:pPr>
    </w:p>
    <w:p w:rsidR="00351CF4" w:rsidRPr="00E124CA" w:rsidRDefault="00351CF4" w:rsidP="00351CF4">
      <w:pPr>
        <w:ind w:left="360"/>
        <w:jc w:val="both"/>
        <w:rPr>
          <w:rFonts w:ascii="Arial" w:hAnsi="Arial" w:cs="Arial"/>
          <w:u w:val="single"/>
          <w:lang w:val="mk-MK"/>
        </w:rPr>
      </w:pPr>
    </w:p>
    <w:p w:rsidR="00351CF4" w:rsidRPr="00E124CA" w:rsidRDefault="00351CF4" w:rsidP="00351CF4">
      <w:pPr>
        <w:ind w:left="360"/>
        <w:jc w:val="both"/>
        <w:rPr>
          <w:rFonts w:ascii="Arial" w:hAnsi="Arial" w:cs="Arial"/>
          <w:u w:val="single"/>
          <w:lang w:val="mk-MK"/>
        </w:rPr>
      </w:pPr>
    </w:p>
    <w:p w:rsidR="00351CF4" w:rsidRPr="00E124CA" w:rsidRDefault="00351CF4" w:rsidP="00351CF4">
      <w:pPr>
        <w:ind w:left="360"/>
        <w:jc w:val="both"/>
        <w:rPr>
          <w:rFonts w:ascii="Arial" w:hAnsi="Arial" w:cs="Arial"/>
          <w:u w:val="single"/>
          <w:lang w:val="mk-MK"/>
        </w:rPr>
      </w:pPr>
    </w:p>
    <w:p w:rsidR="00351CF4" w:rsidRPr="00E124CA" w:rsidRDefault="00351CF4" w:rsidP="00351CF4">
      <w:pPr>
        <w:ind w:left="360"/>
        <w:jc w:val="both"/>
        <w:rPr>
          <w:rFonts w:ascii="Arial" w:hAnsi="Arial" w:cs="Arial"/>
          <w:u w:val="single"/>
          <w:lang w:val="mk-MK"/>
        </w:rPr>
      </w:pPr>
    </w:p>
    <w:p w:rsidR="00351CF4" w:rsidRPr="00E124CA" w:rsidRDefault="00351CF4" w:rsidP="00351CF4">
      <w:pPr>
        <w:ind w:left="360"/>
        <w:jc w:val="both"/>
        <w:rPr>
          <w:rFonts w:ascii="Arial" w:hAnsi="Arial" w:cs="Arial"/>
          <w:u w:val="single"/>
          <w:lang w:val="mk-MK"/>
        </w:rPr>
      </w:pPr>
    </w:p>
    <w:p w:rsidR="00351CF4" w:rsidRPr="00E124CA" w:rsidRDefault="00351CF4" w:rsidP="00351CF4">
      <w:pPr>
        <w:ind w:left="360"/>
        <w:jc w:val="both"/>
        <w:rPr>
          <w:rFonts w:ascii="Arial" w:hAnsi="Arial" w:cs="Arial"/>
          <w:u w:val="single"/>
          <w:lang w:val="mk-MK"/>
        </w:rPr>
      </w:pPr>
    </w:p>
    <w:p w:rsidR="00351CF4" w:rsidRPr="00E124CA" w:rsidRDefault="00351CF4" w:rsidP="00351CF4">
      <w:pPr>
        <w:ind w:left="360"/>
        <w:jc w:val="both"/>
        <w:rPr>
          <w:rFonts w:ascii="Arial" w:hAnsi="Arial" w:cs="Arial"/>
          <w:u w:val="single"/>
          <w:lang w:val="mk-MK"/>
        </w:rPr>
      </w:pPr>
    </w:p>
    <w:p w:rsidR="00351CF4" w:rsidRPr="00E124CA" w:rsidRDefault="00351CF4" w:rsidP="00351CF4">
      <w:pPr>
        <w:ind w:left="360"/>
        <w:jc w:val="both"/>
        <w:rPr>
          <w:rFonts w:ascii="Arial" w:hAnsi="Arial" w:cs="Arial"/>
          <w:u w:val="single"/>
          <w:lang w:val="mk-MK"/>
        </w:rPr>
      </w:pPr>
    </w:p>
    <w:p w:rsidR="00351CF4" w:rsidRPr="00E124CA" w:rsidRDefault="00351CF4" w:rsidP="00351CF4">
      <w:pPr>
        <w:ind w:left="360"/>
        <w:jc w:val="both"/>
        <w:rPr>
          <w:rFonts w:ascii="Arial" w:hAnsi="Arial" w:cs="Arial"/>
          <w:u w:val="single"/>
          <w:lang w:val="mk-MK"/>
        </w:rPr>
      </w:pPr>
    </w:p>
    <w:p w:rsidR="00351CF4" w:rsidRPr="00E124CA" w:rsidRDefault="00351CF4" w:rsidP="00351CF4">
      <w:pPr>
        <w:ind w:left="360"/>
        <w:jc w:val="both"/>
        <w:rPr>
          <w:rFonts w:ascii="Arial" w:hAnsi="Arial" w:cs="Arial"/>
          <w:u w:val="single"/>
          <w:lang w:val="mk-MK"/>
        </w:rPr>
      </w:pPr>
    </w:p>
    <w:p w:rsidR="00351CF4" w:rsidRPr="00E124CA" w:rsidRDefault="00351CF4" w:rsidP="00351CF4">
      <w:pPr>
        <w:ind w:left="360"/>
        <w:jc w:val="both"/>
        <w:rPr>
          <w:rFonts w:ascii="Arial" w:hAnsi="Arial" w:cs="Arial"/>
          <w:u w:val="single"/>
          <w:lang w:val="mk-MK"/>
        </w:rPr>
      </w:pPr>
    </w:p>
    <w:p w:rsidR="00351CF4" w:rsidRPr="00E124CA" w:rsidRDefault="00351CF4" w:rsidP="00351CF4">
      <w:pPr>
        <w:ind w:left="360"/>
        <w:jc w:val="both"/>
        <w:rPr>
          <w:rFonts w:ascii="Arial" w:hAnsi="Arial" w:cs="Arial"/>
          <w:u w:val="single"/>
          <w:lang w:val="mk-MK"/>
        </w:rPr>
      </w:pPr>
    </w:p>
    <w:p w:rsidR="00351CF4" w:rsidRPr="00E124CA" w:rsidRDefault="00351CF4" w:rsidP="00351CF4">
      <w:pPr>
        <w:ind w:left="360"/>
        <w:jc w:val="both"/>
        <w:rPr>
          <w:rFonts w:ascii="Arial" w:hAnsi="Arial" w:cs="Arial"/>
          <w:u w:val="single"/>
          <w:lang w:val="mk-MK"/>
        </w:rPr>
      </w:pPr>
    </w:p>
    <w:p w:rsidR="00351CF4" w:rsidRPr="00E124CA" w:rsidRDefault="00351CF4" w:rsidP="00351CF4">
      <w:pPr>
        <w:ind w:left="360"/>
        <w:jc w:val="both"/>
        <w:rPr>
          <w:rFonts w:ascii="Arial" w:hAnsi="Arial" w:cs="Arial"/>
          <w:u w:val="single"/>
          <w:lang w:val="mk-MK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  <w:sz w:val="28"/>
          <w:szCs w:val="28"/>
        </w:rPr>
      </w:pPr>
      <w:r w:rsidRPr="00E124CA">
        <w:rPr>
          <w:rFonts w:ascii="Arial" w:hAnsi="Arial" w:cs="Arial"/>
          <w:sz w:val="28"/>
          <w:szCs w:val="28"/>
          <w:u w:val="single"/>
        </w:rPr>
        <w:lastRenderedPageBreak/>
        <w:t>1.</w:t>
      </w:r>
      <w:r w:rsidRPr="00E124CA">
        <w:rPr>
          <w:rFonts w:ascii="Arial" w:hAnsi="Arial" w:cs="Arial"/>
          <w:sz w:val="28"/>
          <w:szCs w:val="28"/>
          <w:u w:val="single"/>
          <w:lang w:val="mk-MK"/>
        </w:rPr>
        <w:tab/>
      </w:r>
      <w:r w:rsidRPr="00CA51DC">
        <w:rPr>
          <w:rFonts w:ascii="Arial" w:hAnsi="Arial" w:cs="Arial"/>
          <w:sz w:val="28"/>
          <w:szCs w:val="28"/>
          <w:lang w:val="mk-MK"/>
        </w:rPr>
        <w:tab/>
      </w:r>
      <w:r w:rsidRPr="00CA51DC">
        <w:rPr>
          <w:rFonts w:ascii="Arial" w:hAnsi="Arial" w:cs="Arial"/>
          <w:sz w:val="28"/>
          <w:szCs w:val="28"/>
        </w:rPr>
        <w:t>Рамка на проектот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351CF4" w:rsidRPr="00CA51DC" w:rsidRDefault="00351CF4" w:rsidP="00351CF4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sz w:val="28"/>
          <w:szCs w:val="28"/>
        </w:rPr>
      </w:pPr>
      <w:r w:rsidRPr="00CA51DC">
        <w:rPr>
          <w:rFonts w:ascii="Arial" w:hAnsi="Arial" w:cs="Arial"/>
          <w:sz w:val="28"/>
          <w:szCs w:val="28"/>
        </w:rPr>
        <w:t>1.1.</w:t>
      </w:r>
      <w:r w:rsidRPr="00CA51DC">
        <w:rPr>
          <w:rFonts w:ascii="Arial" w:hAnsi="Arial" w:cs="Arial"/>
          <w:sz w:val="28"/>
          <w:szCs w:val="28"/>
          <w:lang w:val="mk-MK"/>
        </w:rPr>
        <w:tab/>
      </w:r>
      <w:r w:rsidRPr="00CA51DC">
        <w:rPr>
          <w:rFonts w:ascii="Arial" w:hAnsi="Arial" w:cs="Arial"/>
          <w:sz w:val="28"/>
          <w:szCs w:val="28"/>
        </w:rPr>
        <w:t>Основа</w:t>
      </w:r>
    </w:p>
    <w:p w:rsidR="00351CF4" w:rsidRPr="00CA51DC" w:rsidRDefault="00351CF4" w:rsidP="00351CF4">
      <w:pPr>
        <w:pBdr>
          <w:bottom w:val="single" w:sz="12" w:space="1" w:color="auto"/>
        </w:pBdr>
        <w:ind w:left="360"/>
        <w:jc w:val="both"/>
        <w:rPr>
          <w:rFonts w:ascii="Arial" w:hAnsi="Arial" w:cs="Arial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  <w:r w:rsidRPr="00CA51DC">
        <w:rPr>
          <w:rFonts w:ascii="Arial" w:hAnsi="Arial" w:cs="Arial"/>
        </w:rPr>
        <w:t>1.1.1.</w:t>
      </w:r>
      <w:r w:rsidRPr="00CA51DC">
        <w:rPr>
          <w:rFonts w:ascii="Arial" w:hAnsi="Arial" w:cs="Arial"/>
          <w:lang w:val="mk-MK"/>
        </w:rPr>
        <w:tab/>
      </w:r>
      <w:r w:rsidRPr="00CA51DC">
        <w:rPr>
          <w:rFonts w:ascii="Arial" w:hAnsi="Arial" w:cs="Arial"/>
        </w:rPr>
        <w:t>Општ контекст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CA51DC" w:rsidRDefault="00351CF4" w:rsidP="00351CF4">
      <w:pPr>
        <w:ind w:left="360"/>
        <w:rPr>
          <w:rFonts w:ascii="Arial" w:hAnsi="Arial" w:cs="Arial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  <w:r w:rsidRPr="00CA51DC">
        <w:rPr>
          <w:rFonts w:ascii="Arial" w:hAnsi="Arial" w:cs="Arial"/>
        </w:rPr>
        <w:t xml:space="preserve">Програмата е дизајнирана како одговор на приоритетните потреби на </w:t>
      </w:r>
      <w:r w:rsidRPr="00CA51DC">
        <w:rPr>
          <w:rFonts w:ascii="Arial" w:hAnsi="Arial" w:cs="Arial"/>
          <w:lang w:val="mk-MK"/>
        </w:rPr>
        <w:t>О</w:t>
      </w:r>
      <w:r w:rsidRPr="00CA51DC">
        <w:rPr>
          <w:rFonts w:ascii="Arial" w:hAnsi="Arial" w:cs="Arial"/>
        </w:rPr>
        <w:t>пштината за намалувања на социјалните и економските проблеми и тензии предизвикани пред се од светската економска криза. Програмата е фокусирана на креирање на можност за вработување на долгорочно евидентирани невработени лица, кои се ниско квалификувани и повозрасни лица (над 55 години). Програмата е предвидена заради стекнување на одредена практични знаења и вештини со целна претпоставка за целосно вработување како и за намалување на невработеноста и сиромаштијата.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CA51DC" w:rsidRDefault="00351CF4" w:rsidP="00351CF4">
      <w:pPr>
        <w:ind w:left="360"/>
        <w:rPr>
          <w:rFonts w:ascii="Arial" w:hAnsi="Arial" w:cs="Arial"/>
        </w:rPr>
      </w:pPr>
    </w:p>
    <w:p w:rsidR="00351CF4" w:rsidRPr="00CA51DC" w:rsidRDefault="00351CF4" w:rsidP="00351CF4">
      <w:pPr>
        <w:ind w:left="360"/>
        <w:rPr>
          <w:rFonts w:ascii="Arial" w:hAnsi="Arial" w:cs="Arial"/>
        </w:rPr>
      </w:pPr>
      <w:r w:rsidRPr="00CA51DC">
        <w:rPr>
          <w:rFonts w:ascii="Arial" w:hAnsi="Arial" w:cs="Arial"/>
        </w:rPr>
        <w:t>1.1.2.</w:t>
      </w:r>
      <w:r w:rsidRPr="00CA51DC">
        <w:rPr>
          <w:rFonts w:ascii="Arial" w:hAnsi="Arial" w:cs="Arial"/>
          <w:lang w:val="mk-MK"/>
        </w:rPr>
        <w:tab/>
      </w:r>
      <w:r w:rsidRPr="00CA51DC">
        <w:rPr>
          <w:rFonts w:ascii="Arial" w:hAnsi="Arial" w:cs="Arial"/>
        </w:rPr>
        <w:t>Вклучени организации</w:t>
      </w:r>
    </w:p>
    <w:p w:rsidR="00351CF4" w:rsidRPr="00CA51DC" w:rsidRDefault="00351CF4" w:rsidP="00351CF4">
      <w:pPr>
        <w:ind w:left="360"/>
        <w:rPr>
          <w:rFonts w:ascii="Arial" w:hAnsi="Arial" w:cs="Arial"/>
        </w:rPr>
      </w:pPr>
    </w:p>
    <w:p w:rsidR="00351CF4" w:rsidRPr="00CA51DC" w:rsidRDefault="00351CF4" w:rsidP="00351CF4">
      <w:pPr>
        <w:ind w:left="360"/>
        <w:rPr>
          <w:rFonts w:ascii="Arial" w:hAnsi="Arial" w:cs="Arial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  <w:lang w:val="mk-MK"/>
        </w:rPr>
      </w:pPr>
      <w:r w:rsidRPr="00CA51DC">
        <w:rPr>
          <w:rFonts w:ascii="Arial" w:hAnsi="Arial" w:cs="Arial"/>
        </w:rPr>
        <w:t xml:space="preserve">Носител на активностите на програмата ќе биде </w:t>
      </w:r>
      <w:r w:rsidRPr="00CA51DC">
        <w:rPr>
          <w:rFonts w:ascii="Arial" w:hAnsi="Arial" w:cs="Arial"/>
          <w:lang w:val="mk-MK"/>
        </w:rPr>
        <w:t>О</w:t>
      </w:r>
      <w:r w:rsidRPr="00CA51DC">
        <w:rPr>
          <w:rFonts w:ascii="Arial" w:hAnsi="Arial" w:cs="Arial"/>
        </w:rPr>
        <w:t>пштина Гази Баба, а нејзини партнери ќе бидат ЈКП "Гази Баба 2007" кое е одговорно за руралниот дел на општината  и градските јавни претпријатија "Паркови и зеленило" и "Комунална хигиена"кои го третираат урбаниот дел на општината.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  <w:r w:rsidRPr="00CA51DC">
        <w:rPr>
          <w:rFonts w:ascii="Arial" w:hAnsi="Arial" w:cs="Arial"/>
        </w:rPr>
        <w:t>Овие три јавни претпријатија ќе учествуваат со логистичка подршка на сите активности поврзани со оваа програма.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  <w:r w:rsidRPr="00CA51DC">
        <w:rPr>
          <w:rFonts w:ascii="Arial" w:hAnsi="Arial" w:cs="Arial"/>
        </w:rPr>
        <w:t>1.2.1.</w:t>
      </w:r>
      <w:r w:rsidRPr="00CA51DC">
        <w:rPr>
          <w:rFonts w:ascii="Arial" w:hAnsi="Arial" w:cs="Arial"/>
          <w:lang w:val="mk-MK"/>
        </w:rPr>
        <w:tab/>
      </w:r>
      <w:r w:rsidRPr="00CA51DC">
        <w:rPr>
          <w:rFonts w:ascii="Arial" w:hAnsi="Arial" w:cs="Arial"/>
        </w:rPr>
        <w:t>Анализа на проблемот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  <w:r w:rsidRPr="00CA51DC">
        <w:rPr>
          <w:rFonts w:ascii="Arial" w:hAnsi="Arial" w:cs="Arial"/>
        </w:rPr>
        <w:t xml:space="preserve">Имајќи ја во предвид невработеноста и статистичките параметри за најчесто споменуваните проблеми во одделението за комуникација со граѓаните на </w:t>
      </w:r>
      <w:r w:rsidRPr="00CA51DC">
        <w:rPr>
          <w:rFonts w:ascii="Arial" w:hAnsi="Arial" w:cs="Arial"/>
          <w:lang w:val="mk-MK"/>
        </w:rPr>
        <w:t>О</w:t>
      </w:r>
      <w:r w:rsidRPr="00CA51DC">
        <w:rPr>
          <w:rFonts w:ascii="Arial" w:hAnsi="Arial" w:cs="Arial"/>
        </w:rPr>
        <w:t>пштина Гази Баба.Оваа програма ја гледаме како можност за нивно привремено ангажирање во извршување на јавните работи во општината.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  <w:lang w:val="mk-MK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  <w:lang w:val="mk-MK"/>
        </w:rPr>
      </w:pPr>
      <w:r w:rsidRPr="00CA51DC">
        <w:rPr>
          <w:rFonts w:ascii="Arial" w:hAnsi="Arial" w:cs="Arial"/>
        </w:rPr>
        <w:t xml:space="preserve">Во </w:t>
      </w:r>
      <w:r w:rsidRPr="00CA51DC">
        <w:rPr>
          <w:rFonts w:ascii="Arial" w:hAnsi="Arial" w:cs="Arial"/>
          <w:lang w:val="mk-MK"/>
        </w:rPr>
        <w:t>О</w:t>
      </w:r>
      <w:r w:rsidRPr="00CA51DC">
        <w:rPr>
          <w:rFonts w:ascii="Arial" w:hAnsi="Arial" w:cs="Arial"/>
        </w:rPr>
        <w:t>пштина Гази Баба јавните зелени површини и другите јавни површини често се предмет на деструкција од страна на несовесното население, но и од недоволно развиена свест за јавна чистота кај населението, а од друга страна јавните претпријатија кои се задолжени за одржување на јавна чистота како и за одржување и обновување на зелените површини немаат доволно капацитет во човечки ресурси како и во опрема, механизација и алат навремено и квалитетно да ги извршуваат задачите.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  <w:r w:rsidRPr="00CA51DC">
        <w:rPr>
          <w:rFonts w:ascii="Arial" w:hAnsi="Arial" w:cs="Arial"/>
        </w:rPr>
        <w:t>Затоа се наметнува потреба за додатно ангажирање на лица за одржување на комунална хигиена и јавните зелени површини.</w:t>
      </w:r>
    </w:p>
    <w:p w:rsidR="00351CF4" w:rsidRPr="00CA51DC" w:rsidRDefault="00351CF4" w:rsidP="00351CF4">
      <w:pPr>
        <w:ind w:left="360"/>
        <w:rPr>
          <w:rFonts w:ascii="Arial" w:hAnsi="Arial" w:cs="Arial"/>
        </w:rPr>
      </w:pPr>
    </w:p>
    <w:p w:rsidR="00351CF4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  <w:r w:rsidRPr="00CA51DC">
        <w:rPr>
          <w:rFonts w:ascii="Arial" w:hAnsi="Arial" w:cs="Arial"/>
        </w:rPr>
        <w:lastRenderedPageBreak/>
        <w:t>1.2.2.</w:t>
      </w:r>
      <w:r w:rsidRPr="00CA51DC">
        <w:rPr>
          <w:rFonts w:ascii="Arial" w:hAnsi="Arial" w:cs="Arial"/>
          <w:lang w:val="mk-MK"/>
        </w:rPr>
        <w:tab/>
      </w:r>
      <w:r w:rsidRPr="00CA51DC">
        <w:rPr>
          <w:rFonts w:ascii="Arial" w:hAnsi="Arial" w:cs="Arial"/>
        </w:rPr>
        <w:t>Релевантни активности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  <w:r w:rsidRPr="00CA51DC">
        <w:rPr>
          <w:rFonts w:ascii="Arial" w:hAnsi="Arial" w:cs="Arial"/>
        </w:rPr>
        <w:t xml:space="preserve">Од изминатиот период би можеле да ги издвоиме проектите кои ги третираа тековните проблеми со невработеноста, ставајќи акцент на младото работноспособно население до 35 години, главно со високо и средно образование.Од успешното спроведување на тие проекти изградивме и човечки и технички капацитет во создавањето на предпоставки за поврзување на големата армија на невработени лица со постојната деловна заедница на </w:t>
      </w:r>
      <w:r w:rsidRPr="00CA51DC">
        <w:rPr>
          <w:rFonts w:ascii="Arial" w:hAnsi="Arial" w:cs="Arial"/>
          <w:lang w:val="mk-MK"/>
        </w:rPr>
        <w:t>О</w:t>
      </w:r>
      <w:r w:rsidRPr="00CA51DC">
        <w:rPr>
          <w:rFonts w:ascii="Arial" w:hAnsi="Arial" w:cs="Arial"/>
        </w:rPr>
        <w:t xml:space="preserve">пштина Гази Баба , а во функција на остварување на взаемните интереси на сите чинители во тој процес-централната власт, локалната самоуправа, деловната заедница и секако големиот број на невработени лица- создавање на одржлива локална економија со крајна цел на намалување на висока стапка на невработени лица во </w:t>
      </w:r>
      <w:r w:rsidRPr="00CA51DC">
        <w:rPr>
          <w:rFonts w:ascii="Arial" w:hAnsi="Arial" w:cs="Arial"/>
          <w:lang w:val="mk-MK"/>
        </w:rPr>
        <w:t>О</w:t>
      </w:r>
      <w:r w:rsidRPr="00CA51DC">
        <w:rPr>
          <w:rFonts w:ascii="Arial" w:hAnsi="Arial" w:cs="Arial"/>
        </w:rPr>
        <w:t>пштина Гази Баба.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  <w:lang w:val="mk-MK"/>
        </w:rPr>
      </w:pPr>
      <w:r w:rsidRPr="00CA51DC">
        <w:rPr>
          <w:rFonts w:ascii="Arial" w:hAnsi="Arial" w:cs="Arial"/>
        </w:rPr>
        <w:t xml:space="preserve">          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  <w:r w:rsidRPr="00CA51DC">
        <w:rPr>
          <w:rFonts w:ascii="Arial" w:hAnsi="Arial" w:cs="Arial"/>
        </w:rPr>
        <w:t>Со оваа програма ја прошируваме можноста за активирање на долгорочно невработените и социјално загрозени лица со понизок степен на образование и повозрасни лица.На овој начин даваме можности и на оваа најзагрозена категорија  на долгорочно невработени и социјално загрозени лица со цел нивно реитегрирање на пазарот на работа сила.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  <w:lang w:val="mk-MK"/>
        </w:rPr>
      </w:pPr>
      <w:r w:rsidRPr="00CA51DC">
        <w:rPr>
          <w:rFonts w:ascii="Arial" w:hAnsi="Arial" w:cs="Arial"/>
        </w:rPr>
        <w:t xml:space="preserve">          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  <w:r w:rsidRPr="00CA51DC">
        <w:rPr>
          <w:rFonts w:ascii="Arial" w:hAnsi="Arial" w:cs="Arial"/>
        </w:rPr>
        <w:t xml:space="preserve">Со ангажирање на </w:t>
      </w:r>
      <w:r w:rsidRPr="003E78ED">
        <w:rPr>
          <w:rFonts w:ascii="Arial" w:hAnsi="Arial" w:cs="Arial"/>
          <w:lang w:val="en-US"/>
        </w:rPr>
        <w:t xml:space="preserve">120 </w:t>
      </w:r>
      <w:r w:rsidRPr="00CA51DC">
        <w:rPr>
          <w:rFonts w:ascii="Arial" w:hAnsi="Arial" w:cs="Arial"/>
        </w:rPr>
        <w:t>работника од евиденција на долгорочно невработени и социјално загрозени лица на Агенција за вработување и општинскиот центар за социјална работа, со средно и понизок  степен на образование, во текот на цела 201</w:t>
      </w:r>
      <w:r>
        <w:rPr>
          <w:rFonts w:ascii="Arial" w:hAnsi="Arial" w:cs="Arial"/>
        </w:rPr>
        <w:t>9</w:t>
      </w:r>
      <w:r w:rsidRPr="00CA51DC">
        <w:rPr>
          <w:rFonts w:ascii="Arial" w:hAnsi="Arial" w:cs="Arial"/>
        </w:rPr>
        <w:t xml:space="preserve"> година, ќе оствариме неколку цели:</w:t>
      </w:r>
    </w:p>
    <w:p w:rsidR="00351CF4" w:rsidRPr="00CA51DC" w:rsidRDefault="00351CF4" w:rsidP="00351CF4">
      <w:pPr>
        <w:ind w:left="720" w:hanging="360"/>
        <w:jc w:val="both"/>
        <w:rPr>
          <w:rFonts w:ascii="Arial" w:hAnsi="Arial" w:cs="Arial"/>
        </w:rPr>
      </w:pPr>
      <w:r w:rsidRPr="00CA51DC">
        <w:rPr>
          <w:rFonts w:ascii="Arial" w:hAnsi="Arial" w:cs="Arial"/>
          <w:lang w:val="mk-MK"/>
        </w:rPr>
        <w:t>-</w:t>
      </w:r>
      <w:r w:rsidRPr="00CA51DC">
        <w:rPr>
          <w:rFonts w:ascii="Arial" w:hAnsi="Arial" w:cs="Arial"/>
          <w:lang w:val="mk-MK"/>
        </w:rPr>
        <w:tab/>
      </w:r>
      <w:r w:rsidRPr="00CA51DC">
        <w:rPr>
          <w:rFonts w:ascii="Arial" w:hAnsi="Arial" w:cs="Arial"/>
        </w:rPr>
        <w:t>Прво, ќе обезбедиме можност за овие лица после подолг временски период да ги реи</w:t>
      </w:r>
      <w:r w:rsidRPr="00CA51DC">
        <w:rPr>
          <w:rFonts w:ascii="Arial" w:hAnsi="Arial" w:cs="Arial"/>
          <w:lang w:val="mk-MK"/>
        </w:rPr>
        <w:t>н</w:t>
      </w:r>
      <w:r w:rsidRPr="00CA51DC">
        <w:rPr>
          <w:rFonts w:ascii="Arial" w:hAnsi="Arial" w:cs="Arial"/>
        </w:rPr>
        <w:t>тегрираме на пазарот на работна сила</w:t>
      </w:r>
    </w:p>
    <w:p w:rsidR="00351CF4" w:rsidRPr="00CA51DC" w:rsidRDefault="00351CF4" w:rsidP="00351CF4">
      <w:pPr>
        <w:ind w:left="720" w:hanging="360"/>
        <w:jc w:val="both"/>
        <w:rPr>
          <w:rFonts w:ascii="Arial" w:hAnsi="Arial" w:cs="Arial"/>
        </w:rPr>
      </w:pPr>
      <w:r w:rsidRPr="00CA51DC">
        <w:rPr>
          <w:rFonts w:ascii="Arial" w:hAnsi="Arial" w:cs="Arial"/>
          <w:lang w:val="mk-MK"/>
        </w:rPr>
        <w:t>-</w:t>
      </w:r>
      <w:r w:rsidRPr="00CA51DC">
        <w:rPr>
          <w:rFonts w:ascii="Arial" w:hAnsi="Arial" w:cs="Arial"/>
          <w:lang w:val="mk-MK"/>
        </w:rPr>
        <w:tab/>
      </w:r>
      <w:r w:rsidRPr="00CA51DC">
        <w:rPr>
          <w:rFonts w:ascii="Arial" w:hAnsi="Arial" w:cs="Arial"/>
        </w:rPr>
        <w:t>Второ, преку стекнување на соодветно работно искуство и работна етика во текот на работниот процес да си остварат можност за нивно евентуално долгорочно ангажирање.</w:t>
      </w:r>
    </w:p>
    <w:p w:rsidR="00351CF4" w:rsidRPr="00CA51DC" w:rsidRDefault="00351CF4" w:rsidP="00351CF4">
      <w:pPr>
        <w:ind w:left="720" w:hanging="360"/>
        <w:jc w:val="both"/>
        <w:rPr>
          <w:rFonts w:ascii="Arial" w:hAnsi="Arial" w:cs="Arial"/>
        </w:rPr>
      </w:pPr>
      <w:r w:rsidRPr="00CA51DC">
        <w:rPr>
          <w:rFonts w:ascii="Arial" w:hAnsi="Arial" w:cs="Arial"/>
          <w:lang w:val="mk-MK"/>
        </w:rPr>
        <w:t>-</w:t>
      </w:r>
      <w:r w:rsidRPr="00CA51DC">
        <w:rPr>
          <w:rFonts w:ascii="Arial" w:hAnsi="Arial" w:cs="Arial"/>
          <w:lang w:val="mk-MK"/>
        </w:rPr>
        <w:tab/>
      </w:r>
      <w:r w:rsidRPr="00CA51DC">
        <w:rPr>
          <w:rFonts w:ascii="Arial" w:hAnsi="Arial" w:cs="Arial"/>
        </w:rPr>
        <w:t>Трето, на овој начин ќе обезбедиме континуирано одржување на зелените површини и комуналнита чистота кои се се почесто предмет на деструктивно однесување на одредени несовесни жители.</w:t>
      </w:r>
    </w:p>
    <w:p w:rsidR="00351CF4" w:rsidRPr="00CA51DC" w:rsidRDefault="00351CF4" w:rsidP="00351CF4">
      <w:pPr>
        <w:ind w:left="720" w:hanging="360"/>
        <w:jc w:val="both"/>
        <w:rPr>
          <w:rFonts w:ascii="Arial" w:hAnsi="Arial" w:cs="Arial"/>
        </w:rPr>
      </w:pPr>
      <w:r w:rsidRPr="00CA51DC">
        <w:rPr>
          <w:rFonts w:ascii="Arial" w:hAnsi="Arial" w:cs="Arial"/>
          <w:lang w:val="mk-MK"/>
        </w:rPr>
        <w:t>-</w:t>
      </w:r>
      <w:r w:rsidRPr="00CA51DC">
        <w:rPr>
          <w:rFonts w:ascii="Arial" w:hAnsi="Arial" w:cs="Arial"/>
          <w:lang w:val="mk-MK"/>
        </w:rPr>
        <w:tab/>
      </w:r>
      <w:r w:rsidRPr="00CA51DC">
        <w:rPr>
          <w:rFonts w:ascii="Arial" w:hAnsi="Arial" w:cs="Arial"/>
        </w:rPr>
        <w:t>Четврто, континуирано разубавување на јавните зелени површини и другите јавни површини, а пред се подигнување на свест на локалното население за значењето на квалитетот  на животната средина и влијанието врз здравјето на луѓето. Во таа смисла сметаме дека оваа програма ќе понуди и финансиска и институционална одржливост на долгорочна основа.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  <w:lang w:val="mk-MK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  <w:lang w:val="mk-MK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  <w:lang w:val="mk-MK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  <w:lang w:val="mk-MK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  <w:sz w:val="28"/>
          <w:szCs w:val="28"/>
        </w:rPr>
      </w:pPr>
      <w:r w:rsidRPr="00CA51DC">
        <w:rPr>
          <w:rFonts w:ascii="Arial" w:hAnsi="Arial" w:cs="Arial"/>
          <w:sz w:val="28"/>
          <w:szCs w:val="28"/>
        </w:rPr>
        <w:t>2.</w:t>
      </w:r>
      <w:r w:rsidRPr="00CA51DC">
        <w:rPr>
          <w:rFonts w:ascii="Arial" w:hAnsi="Arial" w:cs="Arial"/>
          <w:sz w:val="28"/>
          <w:szCs w:val="28"/>
          <w:lang w:val="mk-MK"/>
        </w:rPr>
        <w:tab/>
      </w:r>
      <w:r w:rsidRPr="00CA51DC">
        <w:rPr>
          <w:rFonts w:ascii="Arial" w:hAnsi="Arial" w:cs="Arial"/>
          <w:sz w:val="28"/>
          <w:szCs w:val="28"/>
          <w:lang w:val="mk-MK"/>
        </w:rPr>
        <w:tab/>
      </w:r>
      <w:r w:rsidRPr="00CA51DC">
        <w:rPr>
          <w:rFonts w:ascii="Arial" w:hAnsi="Arial" w:cs="Arial"/>
          <w:sz w:val="28"/>
          <w:szCs w:val="28"/>
        </w:rPr>
        <w:t>Опис на програмата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CA51DC" w:rsidRDefault="00351CF4" w:rsidP="00351CF4">
      <w:pPr>
        <w:ind w:left="360"/>
        <w:rPr>
          <w:rFonts w:ascii="Arial" w:hAnsi="Arial" w:cs="Arial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  <w:r w:rsidRPr="00CA51DC">
        <w:rPr>
          <w:rFonts w:ascii="Arial" w:hAnsi="Arial" w:cs="Arial"/>
        </w:rPr>
        <w:t>2.1.</w:t>
      </w:r>
      <w:r w:rsidRPr="00CA51DC">
        <w:rPr>
          <w:rFonts w:ascii="Arial" w:hAnsi="Arial" w:cs="Arial"/>
          <w:lang w:val="mk-MK"/>
        </w:rPr>
        <w:tab/>
      </w:r>
      <w:r w:rsidRPr="00CA51DC">
        <w:rPr>
          <w:rFonts w:ascii="Arial" w:hAnsi="Arial" w:cs="Arial"/>
        </w:rPr>
        <w:t>Цели на програмата</w:t>
      </w:r>
    </w:p>
    <w:p w:rsidR="00351CF4" w:rsidRPr="00CA51DC" w:rsidRDefault="00351CF4" w:rsidP="00351CF4">
      <w:pPr>
        <w:pBdr>
          <w:bottom w:val="single" w:sz="12" w:space="1" w:color="auto"/>
        </w:pBdr>
        <w:ind w:left="360"/>
        <w:jc w:val="both"/>
        <w:rPr>
          <w:rFonts w:ascii="Arial" w:hAnsi="Arial" w:cs="Arial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  <w:r w:rsidRPr="00CA51DC">
        <w:rPr>
          <w:rFonts w:ascii="Arial" w:hAnsi="Arial" w:cs="Arial"/>
        </w:rPr>
        <w:t>2.1.1.</w:t>
      </w:r>
      <w:r w:rsidRPr="00CA51DC">
        <w:rPr>
          <w:rFonts w:ascii="Arial" w:hAnsi="Arial" w:cs="Arial"/>
          <w:lang w:val="mk-MK"/>
        </w:rPr>
        <w:tab/>
      </w:r>
      <w:r w:rsidRPr="00CA51DC">
        <w:rPr>
          <w:rFonts w:ascii="Arial" w:hAnsi="Arial" w:cs="Arial"/>
        </w:rPr>
        <w:t>Општа цел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CA51DC" w:rsidRDefault="00351CF4" w:rsidP="00351CF4">
      <w:pPr>
        <w:ind w:left="720" w:hanging="360"/>
        <w:jc w:val="both"/>
        <w:rPr>
          <w:rFonts w:ascii="Arial" w:hAnsi="Arial" w:cs="Arial"/>
          <w:lang w:val="mk-MK"/>
        </w:rPr>
      </w:pPr>
      <w:r w:rsidRPr="00CA51DC">
        <w:rPr>
          <w:rFonts w:ascii="Arial" w:hAnsi="Arial" w:cs="Arial"/>
          <w:lang w:val="mk-MK"/>
        </w:rPr>
        <w:t>-</w:t>
      </w:r>
      <w:r w:rsidRPr="00CA51DC">
        <w:rPr>
          <w:rFonts w:ascii="Arial" w:hAnsi="Arial" w:cs="Arial"/>
          <w:lang w:val="mk-MK"/>
        </w:rPr>
        <w:tab/>
      </w:r>
      <w:r w:rsidRPr="00CA51DC">
        <w:rPr>
          <w:rFonts w:ascii="Arial" w:hAnsi="Arial" w:cs="Arial"/>
        </w:rPr>
        <w:t>Да се обезбеди времено решение за хронично невработени и социјално загрозени лица со цел намалување на социјалните тензии и раздвижување на пазарот на работна сила.</w:t>
      </w:r>
    </w:p>
    <w:p w:rsidR="00351CF4" w:rsidRPr="00CA51DC" w:rsidRDefault="00351CF4" w:rsidP="00351CF4">
      <w:pPr>
        <w:ind w:left="720" w:hanging="360"/>
        <w:jc w:val="both"/>
        <w:rPr>
          <w:rFonts w:ascii="Arial" w:hAnsi="Arial" w:cs="Arial"/>
        </w:rPr>
      </w:pPr>
      <w:r w:rsidRPr="00CA51DC">
        <w:rPr>
          <w:rFonts w:ascii="Arial" w:hAnsi="Arial" w:cs="Arial"/>
          <w:lang w:val="mk-MK"/>
        </w:rPr>
        <w:t>-</w:t>
      </w:r>
      <w:r w:rsidRPr="00CA51DC">
        <w:rPr>
          <w:rFonts w:ascii="Arial" w:hAnsi="Arial" w:cs="Arial"/>
          <w:lang w:val="mk-MK"/>
        </w:rPr>
        <w:tab/>
      </w:r>
      <w:r w:rsidRPr="00CA51DC">
        <w:rPr>
          <w:rFonts w:ascii="Arial" w:hAnsi="Arial" w:cs="Arial"/>
        </w:rPr>
        <w:t>Да се обезбедат со соодветно работно искуство долгорочно невработените и социјално загрозени лица со цел нивна  реинтеграција на пазарот на рабона сила</w:t>
      </w:r>
    </w:p>
    <w:p w:rsidR="00351CF4" w:rsidRPr="00CA51DC" w:rsidRDefault="00351CF4" w:rsidP="00351CF4">
      <w:pPr>
        <w:ind w:left="720" w:hanging="360"/>
        <w:jc w:val="both"/>
        <w:rPr>
          <w:rFonts w:ascii="Arial" w:hAnsi="Arial" w:cs="Arial"/>
        </w:rPr>
      </w:pPr>
      <w:r w:rsidRPr="00CA51DC">
        <w:rPr>
          <w:rFonts w:ascii="Arial" w:hAnsi="Arial" w:cs="Arial"/>
          <w:lang w:val="mk-MK"/>
        </w:rPr>
        <w:t>-</w:t>
      </w:r>
      <w:r w:rsidRPr="00CA51DC">
        <w:rPr>
          <w:rFonts w:ascii="Arial" w:hAnsi="Arial" w:cs="Arial"/>
          <w:lang w:val="mk-MK"/>
        </w:rPr>
        <w:tab/>
      </w:r>
      <w:r w:rsidRPr="00CA51DC">
        <w:rPr>
          <w:rFonts w:ascii="Arial" w:hAnsi="Arial" w:cs="Arial"/>
        </w:rPr>
        <w:t>Континуирано одржување на јавнато зеленило кое се почесто е предмет на деструкција од страна на несовесното население</w:t>
      </w:r>
    </w:p>
    <w:p w:rsidR="00351CF4" w:rsidRPr="00CA51DC" w:rsidRDefault="00351CF4" w:rsidP="00351CF4">
      <w:pPr>
        <w:ind w:left="720" w:hanging="360"/>
        <w:jc w:val="both"/>
        <w:rPr>
          <w:rFonts w:ascii="Arial" w:hAnsi="Arial" w:cs="Arial"/>
        </w:rPr>
      </w:pPr>
      <w:r w:rsidRPr="00CA51DC">
        <w:rPr>
          <w:rFonts w:ascii="Arial" w:hAnsi="Arial" w:cs="Arial"/>
          <w:lang w:val="mk-MK"/>
        </w:rPr>
        <w:t>-</w:t>
      </w:r>
      <w:r w:rsidRPr="00CA51DC">
        <w:rPr>
          <w:rFonts w:ascii="Arial" w:hAnsi="Arial" w:cs="Arial"/>
          <w:lang w:val="mk-MK"/>
        </w:rPr>
        <w:tab/>
      </w:r>
      <w:r w:rsidRPr="00CA51DC">
        <w:rPr>
          <w:rFonts w:ascii="Arial" w:hAnsi="Arial" w:cs="Arial"/>
        </w:rPr>
        <w:t>Континуирано разубавување на зелените површини,одржување на комунална чистота и подигнување на свеста на локалното население за значењето на квалитетот на животната средина и влијанието врз здравјето на луѓето.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  <w:r w:rsidRPr="00CA51DC">
        <w:rPr>
          <w:rFonts w:ascii="Arial" w:hAnsi="Arial" w:cs="Arial"/>
        </w:rPr>
        <w:t xml:space="preserve">2.1.2 </w:t>
      </w:r>
      <w:r w:rsidRPr="00CA51DC">
        <w:rPr>
          <w:rFonts w:ascii="Arial" w:hAnsi="Arial" w:cs="Arial"/>
          <w:lang w:val="mk-MK"/>
        </w:rPr>
        <w:tab/>
      </w:r>
      <w:r w:rsidRPr="00CA51DC">
        <w:rPr>
          <w:rFonts w:ascii="Arial" w:hAnsi="Arial" w:cs="Arial"/>
        </w:rPr>
        <w:t>Цел на програмата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  <w:r w:rsidRPr="00CA51DC">
        <w:rPr>
          <w:rFonts w:ascii="Arial" w:hAnsi="Arial" w:cs="Arial"/>
        </w:rPr>
        <w:t xml:space="preserve">Креирање на </w:t>
      </w:r>
      <w:r>
        <w:rPr>
          <w:rFonts w:ascii="Arial" w:hAnsi="Arial" w:cs="Arial"/>
        </w:rPr>
        <w:t>120</w:t>
      </w:r>
      <w:r w:rsidRPr="00CA51DC">
        <w:rPr>
          <w:rFonts w:ascii="Arial" w:hAnsi="Arial" w:cs="Arial"/>
        </w:rPr>
        <w:t xml:space="preserve"> работни места во текот на цела 201</w:t>
      </w:r>
      <w:r>
        <w:rPr>
          <w:rFonts w:ascii="Arial" w:hAnsi="Arial" w:cs="Arial"/>
        </w:rPr>
        <w:t>9</w:t>
      </w:r>
      <w:r w:rsidRPr="00CA51DC">
        <w:rPr>
          <w:rFonts w:ascii="Arial" w:hAnsi="Arial" w:cs="Arial"/>
        </w:rPr>
        <w:t xml:space="preserve"> година.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CA51DC" w:rsidRDefault="00351CF4" w:rsidP="00351CF4">
      <w:pPr>
        <w:tabs>
          <w:tab w:val="left" w:pos="825"/>
        </w:tabs>
        <w:ind w:left="360"/>
        <w:jc w:val="both"/>
        <w:rPr>
          <w:rFonts w:ascii="Arial" w:hAnsi="Arial" w:cs="Arial"/>
        </w:rPr>
      </w:pPr>
      <w:r w:rsidRPr="00CA51DC">
        <w:rPr>
          <w:rFonts w:ascii="Arial" w:hAnsi="Arial" w:cs="Arial"/>
        </w:rPr>
        <w:tab/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  <w:r w:rsidRPr="00CA51DC">
        <w:rPr>
          <w:rFonts w:ascii="Arial" w:hAnsi="Arial" w:cs="Arial"/>
        </w:rPr>
        <w:t xml:space="preserve">2.2 </w:t>
      </w:r>
      <w:r w:rsidRPr="00CA51DC">
        <w:rPr>
          <w:rFonts w:ascii="Arial" w:hAnsi="Arial" w:cs="Arial"/>
          <w:lang w:val="mk-MK"/>
        </w:rPr>
        <w:tab/>
      </w:r>
      <w:r w:rsidRPr="00CA51DC">
        <w:rPr>
          <w:rFonts w:ascii="Arial" w:hAnsi="Arial" w:cs="Arial"/>
        </w:rPr>
        <w:t>Целна група</w:t>
      </w:r>
    </w:p>
    <w:p w:rsidR="00351CF4" w:rsidRPr="00CA51DC" w:rsidRDefault="00351CF4" w:rsidP="00351CF4">
      <w:pPr>
        <w:ind w:left="360"/>
        <w:rPr>
          <w:rFonts w:ascii="Arial" w:hAnsi="Arial" w:cs="Arial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  <w:r w:rsidRPr="00CA51DC">
        <w:rPr>
          <w:rFonts w:ascii="Arial" w:hAnsi="Arial" w:cs="Arial"/>
        </w:rPr>
        <w:t xml:space="preserve">Долгорочно невработени лица од </w:t>
      </w:r>
      <w:r w:rsidRPr="00CA51DC">
        <w:rPr>
          <w:rFonts w:ascii="Arial" w:hAnsi="Arial" w:cs="Arial"/>
          <w:lang w:val="mk-MK"/>
        </w:rPr>
        <w:t>О</w:t>
      </w:r>
      <w:r w:rsidRPr="00CA51DC">
        <w:rPr>
          <w:rFonts w:ascii="Arial" w:hAnsi="Arial" w:cs="Arial"/>
        </w:rPr>
        <w:t>пштина Гази Баба евидентирани во Агенцијата за вработување на Република Македонија.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CA51DC" w:rsidRDefault="00351CF4" w:rsidP="00351CF4">
      <w:pPr>
        <w:ind w:left="360"/>
        <w:rPr>
          <w:rFonts w:ascii="Arial" w:hAnsi="Arial" w:cs="Arial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  <w:r w:rsidRPr="00CA51DC">
        <w:rPr>
          <w:rFonts w:ascii="Arial" w:hAnsi="Arial" w:cs="Arial"/>
        </w:rPr>
        <w:t xml:space="preserve">2.3 </w:t>
      </w:r>
      <w:r w:rsidRPr="00CA51DC">
        <w:rPr>
          <w:rFonts w:ascii="Arial" w:hAnsi="Arial" w:cs="Arial"/>
          <w:lang w:val="mk-MK"/>
        </w:rPr>
        <w:tab/>
      </w:r>
      <w:r w:rsidRPr="00CA51DC">
        <w:rPr>
          <w:rFonts w:ascii="Arial" w:hAnsi="Arial" w:cs="Arial"/>
        </w:rPr>
        <w:t>Активност</w:t>
      </w:r>
    </w:p>
    <w:p w:rsidR="00351CF4" w:rsidRPr="00CA51DC" w:rsidRDefault="00351CF4" w:rsidP="00351CF4">
      <w:pPr>
        <w:ind w:left="360"/>
        <w:rPr>
          <w:rFonts w:ascii="Arial" w:hAnsi="Arial" w:cs="Arial"/>
        </w:rPr>
      </w:pPr>
    </w:p>
    <w:p w:rsidR="00351CF4" w:rsidRPr="00CA51DC" w:rsidRDefault="00351CF4" w:rsidP="00351CF4">
      <w:pPr>
        <w:ind w:firstLine="360"/>
        <w:jc w:val="both"/>
        <w:rPr>
          <w:rFonts w:ascii="Arial" w:hAnsi="Arial" w:cs="Arial"/>
        </w:rPr>
      </w:pPr>
      <w:r w:rsidRPr="00CA51DC">
        <w:rPr>
          <w:rFonts w:ascii="Arial" w:hAnsi="Arial" w:cs="Arial"/>
        </w:rPr>
        <w:t>Главни активности</w:t>
      </w:r>
    </w:p>
    <w:p w:rsidR="00351CF4" w:rsidRPr="00CA51DC" w:rsidRDefault="00351CF4" w:rsidP="00351CF4">
      <w:pPr>
        <w:ind w:firstLine="360"/>
        <w:jc w:val="both"/>
        <w:rPr>
          <w:rFonts w:ascii="Arial" w:hAnsi="Arial" w:cs="Arial"/>
        </w:rPr>
      </w:pPr>
      <w:r w:rsidRPr="00CA51DC">
        <w:rPr>
          <w:rFonts w:ascii="Arial" w:hAnsi="Arial" w:cs="Arial"/>
          <w:lang w:val="mk-MK"/>
        </w:rPr>
        <w:t>-</w:t>
      </w:r>
      <w:r w:rsidRPr="00CA51DC">
        <w:rPr>
          <w:rFonts w:ascii="Arial" w:hAnsi="Arial" w:cs="Arial"/>
          <w:lang w:val="mk-MK"/>
        </w:rPr>
        <w:tab/>
      </w:r>
      <w:r w:rsidRPr="00CA51DC">
        <w:rPr>
          <w:rFonts w:ascii="Arial" w:hAnsi="Arial" w:cs="Arial"/>
        </w:rPr>
        <w:t>расчистување на јавното зеленило од цврст одпад</w:t>
      </w:r>
    </w:p>
    <w:p w:rsidR="00351CF4" w:rsidRPr="00CA51DC" w:rsidRDefault="00351CF4" w:rsidP="00351CF4">
      <w:pPr>
        <w:ind w:firstLine="360"/>
        <w:jc w:val="both"/>
        <w:rPr>
          <w:rFonts w:ascii="Arial" w:hAnsi="Arial" w:cs="Arial"/>
        </w:rPr>
      </w:pPr>
      <w:r w:rsidRPr="00CA51DC">
        <w:rPr>
          <w:rFonts w:ascii="Arial" w:hAnsi="Arial" w:cs="Arial"/>
          <w:lang w:val="mk-MK"/>
        </w:rPr>
        <w:t>-</w:t>
      </w:r>
      <w:r w:rsidRPr="00CA51DC">
        <w:rPr>
          <w:rFonts w:ascii="Arial" w:hAnsi="Arial" w:cs="Arial"/>
          <w:lang w:val="mk-MK"/>
        </w:rPr>
        <w:tab/>
      </w:r>
      <w:r w:rsidRPr="00CA51DC">
        <w:rPr>
          <w:rFonts w:ascii="Arial" w:hAnsi="Arial" w:cs="Arial"/>
        </w:rPr>
        <w:t>расчистување на училишните дворови и дворовите на градинките</w:t>
      </w:r>
    </w:p>
    <w:p w:rsidR="00351CF4" w:rsidRPr="00CA51DC" w:rsidRDefault="00351CF4" w:rsidP="00351CF4">
      <w:pPr>
        <w:ind w:left="720" w:hanging="360"/>
        <w:jc w:val="both"/>
        <w:rPr>
          <w:rFonts w:ascii="Arial" w:hAnsi="Arial" w:cs="Arial"/>
        </w:rPr>
      </w:pPr>
      <w:r w:rsidRPr="00CA51DC">
        <w:rPr>
          <w:rFonts w:ascii="Arial" w:hAnsi="Arial" w:cs="Arial"/>
          <w:lang w:val="mk-MK"/>
        </w:rPr>
        <w:t>-</w:t>
      </w:r>
      <w:r w:rsidRPr="00CA51DC">
        <w:rPr>
          <w:rFonts w:ascii="Arial" w:hAnsi="Arial" w:cs="Arial"/>
          <w:lang w:val="mk-MK"/>
        </w:rPr>
        <w:tab/>
      </w:r>
      <w:r w:rsidRPr="00CA51DC">
        <w:rPr>
          <w:rFonts w:ascii="Arial" w:hAnsi="Arial" w:cs="Arial"/>
        </w:rPr>
        <w:t>континуирано косење на тревниците на јавното зеленило</w:t>
      </w:r>
      <w:r w:rsidRPr="00CA51DC">
        <w:rPr>
          <w:rFonts w:ascii="Arial" w:hAnsi="Arial" w:cs="Arial"/>
          <w:lang w:val="mk-MK"/>
        </w:rPr>
        <w:t xml:space="preserve"> </w:t>
      </w:r>
      <w:r w:rsidRPr="00CA51DC">
        <w:rPr>
          <w:rFonts w:ascii="Arial" w:hAnsi="Arial" w:cs="Arial"/>
        </w:rPr>
        <w:t>(паркови,блоковско   зеленило,зеленило долж улиците)</w:t>
      </w:r>
    </w:p>
    <w:p w:rsidR="00351CF4" w:rsidRPr="00CA51DC" w:rsidRDefault="00351CF4" w:rsidP="00351CF4">
      <w:pPr>
        <w:ind w:firstLine="360"/>
        <w:jc w:val="both"/>
        <w:rPr>
          <w:rFonts w:ascii="Arial" w:hAnsi="Arial" w:cs="Arial"/>
        </w:rPr>
      </w:pPr>
      <w:r w:rsidRPr="00CA51DC">
        <w:rPr>
          <w:rFonts w:ascii="Arial" w:hAnsi="Arial" w:cs="Arial"/>
          <w:lang w:val="mk-MK"/>
        </w:rPr>
        <w:t>-</w:t>
      </w:r>
      <w:r w:rsidRPr="00CA51DC">
        <w:rPr>
          <w:rFonts w:ascii="Arial" w:hAnsi="Arial" w:cs="Arial"/>
          <w:lang w:val="mk-MK"/>
        </w:rPr>
        <w:tab/>
      </w:r>
      <w:r w:rsidRPr="00CA51DC">
        <w:rPr>
          <w:rFonts w:ascii="Arial" w:hAnsi="Arial" w:cs="Arial"/>
        </w:rPr>
        <w:t>полевање на јавното зеленило</w:t>
      </w:r>
    </w:p>
    <w:p w:rsidR="00351CF4" w:rsidRPr="00CA51DC" w:rsidRDefault="00351CF4" w:rsidP="00351CF4">
      <w:pPr>
        <w:ind w:left="720" w:hanging="360"/>
        <w:jc w:val="both"/>
        <w:rPr>
          <w:rFonts w:ascii="Arial" w:hAnsi="Arial" w:cs="Arial"/>
        </w:rPr>
      </w:pPr>
      <w:r w:rsidRPr="00CA51DC">
        <w:rPr>
          <w:rFonts w:ascii="Arial" w:hAnsi="Arial" w:cs="Arial"/>
          <w:lang w:val="mk-MK"/>
        </w:rPr>
        <w:t>-</w:t>
      </w:r>
      <w:r w:rsidRPr="00CA51DC">
        <w:rPr>
          <w:rFonts w:ascii="Arial" w:hAnsi="Arial" w:cs="Arial"/>
          <w:lang w:val="mk-MK"/>
        </w:rPr>
        <w:tab/>
      </w:r>
      <w:r w:rsidRPr="00CA51DC">
        <w:rPr>
          <w:rFonts w:ascii="Arial" w:hAnsi="Arial" w:cs="Arial"/>
        </w:rPr>
        <w:t>одржување  на сообраќајните површини</w:t>
      </w:r>
      <w:r w:rsidRPr="00CA51DC">
        <w:rPr>
          <w:rFonts w:ascii="Arial" w:hAnsi="Arial" w:cs="Arial"/>
          <w:lang w:val="mk-MK"/>
        </w:rPr>
        <w:t xml:space="preserve"> </w:t>
      </w:r>
      <w:r w:rsidRPr="00CA51DC">
        <w:rPr>
          <w:rFonts w:ascii="Arial" w:hAnsi="Arial" w:cs="Arial"/>
        </w:rPr>
        <w:t>(тротоарите,велосипедски  патеки)</w:t>
      </w:r>
    </w:p>
    <w:p w:rsidR="00351CF4" w:rsidRPr="00CA51DC" w:rsidRDefault="00351CF4" w:rsidP="00351CF4">
      <w:pPr>
        <w:ind w:firstLine="360"/>
        <w:jc w:val="both"/>
        <w:rPr>
          <w:rFonts w:ascii="Arial" w:hAnsi="Arial" w:cs="Arial"/>
        </w:rPr>
      </w:pPr>
      <w:r w:rsidRPr="00CA51DC">
        <w:rPr>
          <w:rFonts w:ascii="Arial" w:hAnsi="Arial" w:cs="Arial"/>
          <w:lang w:val="mk-MK"/>
        </w:rPr>
        <w:t>-</w:t>
      </w:r>
      <w:r w:rsidRPr="00CA51DC">
        <w:rPr>
          <w:rFonts w:ascii="Arial" w:hAnsi="Arial" w:cs="Arial"/>
          <w:lang w:val="mk-MK"/>
        </w:rPr>
        <w:tab/>
      </w:r>
      <w:r w:rsidRPr="00CA51DC">
        <w:rPr>
          <w:rFonts w:ascii="Arial" w:hAnsi="Arial" w:cs="Arial"/>
        </w:rPr>
        <w:t>одржување на детските игралишта</w:t>
      </w:r>
    </w:p>
    <w:p w:rsidR="00351CF4" w:rsidRPr="00CA51DC" w:rsidRDefault="00351CF4" w:rsidP="00351CF4">
      <w:pPr>
        <w:ind w:firstLine="360"/>
        <w:jc w:val="both"/>
        <w:rPr>
          <w:rFonts w:ascii="Arial" w:hAnsi="Arial" w:cs="Arial"/>
        </w:rPr>
      </w:pPr>
      <w:r w:rsidRPr="00CA51DC">
        <w:rPr>
          <w:rFonts w:ascii="Arial" w:hAnsi="Arial" w:cs="Arial"/>
          <w:lang w:val="mk-MK"/>
        </w:rPr>
        <w:t>-</w:t>
      </w:r>
      <w:r w:rsidRPr="00CA51DC">
        <w:rPr>
          <w:rFonts w:ascii="Arial" w:hAnsi="Arial" w:cs="Arial"/>
          <w:lang w:val="mk-MK"/>
        </w:rPr>
        <w:tab/>
      </w:r>
      <w:r w:rsidRPr="00CA51DC">
        <w:rPr>
          <w:rFonts w:ascii="Arial" w:hAnsi="Arial" w:cs="Arial"/>
        </w:rPr>
        <w:t>одржување на плоштадите</w:t>
      </w:r>
    </w:p>
    <w:p w:rsidR="00351CF4" w:rsidRPr="00CA51DC" w:rsidRDefault="00351CF4" w:rsidP="00351CF4">
      <w:pPr>
        <w:ind w:firstLine="360"/>
        <w:jc w:val="both"/>
        <w:rPr>
          <w:rFonts w:ascii="Arial" w:hAnsi="Arial" w:cs="Arial"/>
        </w:rPr>
      </w:pPr>
      <w:r w:rsidRPr="00CA51DC">
        <w:rPr>
          <w:rFonts w:ascii="Arial" w:hAnsi="Arial" w:cs="Arial"/>
          <w:lang w:val="mk-MK"/>
        </w:rPr>
        <w:t>-</w:t>
      </w:r>
      <w:r w:rsidRPr="00CA51DC">
        <w:rPr>
          <w:rFonts w:ascii="Arial" w:hAnsi="Arial" w:cs="Arial"/>
          <w:lang w:val="mk-MK"/>
        </w:rPr>
        <w:tab/>
      </w:r>
      <w:r w:rsidRPr="00CA51DC">
        <w:rPr>
          <w:rFonts w:ascii="Arial" w:hAnsi="Arial" w:cs="Arial"/>
        </w:rPr>
        <w:t>уредување и чување на парковите</w:t>
      </w:r>
    </w:p>
    <w:p w:rsidR="00351CF4" w:rsidRPr="00CA51DC" w:rsidRDefault="00351CF4" w:rsidP="00351CF4">
      <w:pPr>
        <w:ind w:firstLine="360"/>
        <w:jc w:val="both"/>
        <w:rPr>
          <w:rFonts w:ascii="Arial" w:hAnsi="Arial" w:cs="Arial"/>
        </w:rPr>
      </w:pPr>
      <w:r w:rsidRPr="00CA51DC">
        <w:rPr>
          <w:rFonts w:ascii="Arial" w:hAnsi="Arial" w:cs="Arial"/>
          <w:lang w:val="mk-MK"/>
        </w:rPr>
        <w:t>-</w:t>
      </w:r>
      <w:r w:rsidRPr="00CA51DC">
        <w:rPr>
          <w:rFonts w:ascii="Arial" w:hAnsi="Arial" w:cs="Arial"/>
          <w:lang w:val="mk-MK"/>
        </w:rPr>
        <w:tab/>
      </w:r>
      <w:r w:rsidRPr="00CA51DC">
        <w:rPr>
          <w:rFonts w:ascii="Arial" w:hAnsi="Arial" w:cs="Arial"/>
        </w:rPr>
        <w:t>ископување и чистење на каналите во општината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  <w:lang w:val="mk-MK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  <w:lang w:val="mk-MK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  <w:i/>
        </w:rPr>
      </w:pPr>
      <w:r w:rsidRPr="00CA51DC">
        <w:rPr>
          <w:rFonts w:ascii="Arial" w:hAnsi="Arial" w:cs="Arial"/>
          <w:i/>
        </w:rPr>
        <w:t xml:space="preserve">2.4 </w:t>
      </w:r>
      <w:r w:rsidRPr="00CA51DC">
        <w:rPr>
          <w:rFonts w:ascii="Arial" w:hAnsi="Arial" w:cs="Arial"/>
          <w:i/>
          <w:lang w:val="mk-MK"/>
        </w:rPr>
        <w:tab/>
      </w:r>
      <w:r w:rsidRPr="00CA51DC">
        <w:rPr>
          <w:rFonts w:ascii="Arial" w:hAnsi="Arial" w:cs="Arial"/>
          <w:i/>
        </w:rPr>
        <w:t>План на спроведување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CA51DC" w:rsidRDefault="00351CF4" w:rsidP="00351CF4">
      <w:pPr>
        <w:ind w:left="1440" w:hanging="1080"/>
        <w:jc w:val="both"/>
        <w:rPr>
          <w:rFonts w:ascii="Arial" w:hAnsi="Arial" w:cs="Arial"/>
        </w:rPr>
      </w:pPr>
      <w:r w:rsidRPr="00CA51DC">
        <w:rPr>
          <w:rFonts w:ascii="Arial" w:hAnsi="Arial" w:cs="Arial"/>
        </w:rPr>
        <w:t xml:space="preserve">2.4.1 </w:t>
      </w:r>
      <w:r w:rsidRPr="00CA51DC">
        <w:rPr>
          <w:rFonts w:ascii="Arial" w:hAnsi="Arial" w:cs="Arial"/>
          <w:lang w:val="mk-MK"/>
        </w:rPr>
        <w:tab/>
      </w:r>
      <w:r w:rsidRPr="00CA51DC">
        <w:rPr>
          <w:rFonts w:ascii="Arial" w:hAnsi="Arial" w:cs="Arial"/>
        </w:rPr>
        <w:t>Тековно одржување на археолошкото наоѓалиште Тумба Маџари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  <w:r w:rsidRPr="00CA51DC">
        <w:rPr>
          <w:rFonts w:ascii="Arial" w:hAnsi="Arial" w:cs="Arial"/>
        </w:rPr>
        <w:t>Археолошкото наоѓалиште Тумба Маџари од младото камено време(неолит) укажува на фактот дека на овие простори се живеело и творело од самиот почеток на човештвото.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  <w:lang w:val="mk-MK"/>
        </w:rPr>
      </w:pPr>
      <w:r w:rsidRPr="00CA51DC">
        <w:rPr>
          <w:rFonts w:ascii="Arial" w:hAnsi="Arial" w:cs="Arial"/>
        </w:rPr>
        <w:t xml:space="preserve">          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  <w:r w:rsidRPr="00CA51DC">
        <w:rPr>
          <w:rFonts w:ascii="Arial" w:hAnsi="Arial" w:cs="Arial"/>
        </w:rPr>
        <w:t>Од наодите откриени во населбата се истакнуваат керамички модели на куќи оформени во вид на фигура на жена,кои во современото живеење на општината стануваат дел од идентитет и симболите на општината.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  <w:lang w:val="mk-MK"/>
        </w:rPr>
      </w:pPr>
      <w:r w:rsidRPr="00CA51DC">
        <w:rPr>
          <w:rFonts w:ascii="Arial" w:hAnsi="Arial" w:cs="Arial"/>
        </w:rPr>
        <w:t xml:space="preserve">          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  <w:r w:rsidRPr="00CA51DC">
        <w:rPr>
          <w:rFonts w:ascii="Arial" w:hAnsi="Arial" w:cs="Arial"/>
        </w:rPr>
        <w:t>Поради непроценливото културно и историско богатство на овој локалитет потребно е негово тековно одржување. За таа цел ќе бидат ангажирани 2 работници.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CA51DC" w:rsidRDefault="00351CF4" w:rsidP="00351CF4">
      <w:pPr>
        <w:ind w:left="1440" w:hanging="1080"/>
        <w:jc w:val="both"/>
        <w:rPr>
          <w:rFonts w:ascii="Arial" w:hAnsi="Arial" w:cs="Arial"/>
        </w:rPr>
      </w:pPr>
      <w:r w:rsidRPr="00CA51DC">
        <w:rPr>
          <w:rFonts w:ascii="Arial" w:hAnsi="Arial" w:cs="Arial"/>
        </w:rPr>
        <w:t xml:space="preserve">2.4.2 </w:t>
      </w:r>
      <w:r w:rsidRPr="00CA51DC">
        <w:rPr>
          <w:rFonts w:ascii="Arial" w:hAnsi="Arial" w:cs="Arial"/>
          <w:lang w:val="mk-MK"/>
        </w:rPr>
        <w:tab/>
      </w:r>
      <w:r w:rsidRPr="00CA51DC">
        <w:rPr>
          <w:rFonts w:ascii="Arial" w:hAnsi="Arial" w:cs="Arial"/>
        </w:rPr>
        <w:t>Одржување на јавна чистота и зелените површини на општина Гази Баба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  <w:r w:rsidRPr="00CA51DC">
        <w:rPr>
          <w:rFonts w:ascii="Arial" w:hAnsi="Arial" w:cs="Arial"/>
        </w:rPr>
        <w:t>Бидејќи јавната чистота на територијата на општината континуирано се нарушува од страна на несовесното население,се укажува потреба и од континуирани активности за нејзино одржување.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  <w:lang w:val="mk-MK"/>
        </w:rPr>
      </w:pPr>
      <w:r w:rsidRPr="00CA51DC">
        <w:rPr>
          <w:rFonts w:ascii="Arial" w:hAnsi="Arial" w:cs="Arial"/>
        </w:rPr>
        <w:t xml:space="preserve">          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  <w:r w:rsidRPr="00CA51DC">
        <w:rPr>
          <w:rFonts w:ascii="Arial" w:hAnsi="Arial" w:cs="Arial"/>
        </w:rPr>
        <w:t xml:space="preserve">За таа цел ќе бидат ангажирани </w:t>
      </w:r>
      <w:r w:rsidRPr="003E78ED">
        <w:rPr>
          <w:rFonts w:ascii="Arial" w:hAnsi="Arial" w:cs="Arial"/>
          <w:lang w:val="en-US"/>
        </w:rPr>
        <w:t>120</w:t>
      </w:r>
      <w:r w:rsidRPr="00CA51DC">
        <w:rPr>
          <w:rFonts w:ascii="Arial" w:hAnsi="Arial" w:cs="Arial"/>
        </w:rPr>
        <w:t xml:space="preserve"> работници кои ќе бидат распоредени на целата територија на општината.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  <w:r w:rsidRPr="00CA51DC">
        <w:rPr>
          <w:rFonts w:ascii="Arial" w:hAnsi="Arial" w:cs="Arial"/>
        </w:rPr>
        <w:t>2.4.3.</w:t>
      </w:r>
      <w:r w:rsidRPr="00CA51DC">
        <w:rPr>
          <w:rFonts w:ascii="Arial" w:hAnsi="Arial" w:cs="Arial"/>
          <w:lang w:val="mk-MK"/>
        </w:rPr>
        <w:tab/>
      </w:r>
      <w:r w:rsidRPr="00CA51DC">
        <w:rPr>
          <w:rFonts w:ascii="Arial" w:hAnsi="Arial" w:cs="Arial"/>
        </w:rPr>
        <w:t>Времетраење на програмата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E124CA" w:rsidRDefault="00351CF4" w:rsidP="00351CF4">
      <w:pPr>
        <w:ind w:left="360"/>
        <w:jc w:val="both"/>
        <w:rPr>
          <w:rFonts w:ascii="Arial" w:hAnsi="Arial" w:cs="Arial"/>
          <w:u w:val="single"/>
          <w:lang w:val="mk-MK"/>
        </w:rPr>
      </w:pPr>
      <w:r w:rsidRPr="00E124CA">
        <w:rPr>
          <w:rFonts w:ascii="Arial" w:hAnsi="Arial" w:cs="Arial"/>
          <w:u w:val="single"/>
          <w:lang w:val="mk-MK"/>
        </w:rPr>
        <w:t>Оваа Програма ќе трае во текот на целата 201</w:t>
      </w:r>
      <w:r>
        <w:rPr>
          <w:rFonts w:ascii="Arial" w:hAnsi="Arial" w:cs="Arial"/>
          <w:u w:val="single"/>
          <w:lang w:val="en-US"/>
        </w:rPr>
        <w:t>9</w:t>
      </w:r>
      <w:r w:rsidRPr="00E124CA">
        <w:rPr>
          <w:rFonts w:ascii="Arial" w:hAnsi="Arial" w:cs="Arial"/>
          <w:u w:val="single"/>
          <w:lang w:val="mk-MK"/>
        </w:rPr>
        <w:t xml:space="preserve"> година.</w:t>
      </w:r>
    </w:p>
    <w:p w:rsidR="00351CF4" w:rsidRPr="00E124CA" w:rsidRDefault="00351CF4" w:rsidP="00351CF4">
      <w:pPr>
        <w:ind w:left="360"/>
        <w:jc w:val="both"/>
        <w:rPr>
          <w:rFonts w:ascii="Arial" w:hAnsi="Arial" w:cs="Arial"/>
          <w:i/>
          <w:u w:val="single"/>
          <w:lang w:val="mk-MK"/>
        </w:rPr>
      </w:pPr>
    </w:p>
    <w:p w:rsidR="00351CF4" w:rsidRPr="00E124CA" w:rsidRDefault="00351CF4" w:rsidP="00351CF4">
      <w:pPr>
        <w:ind w:left="360"/>
        <w:jc w:val="both"/>
        <w:rPr>
          <w:rFonts w:ascii="Arial" w:hAnsi="Arial" w:cs="Arial"/>
          <w:i/>
          <w:u w:val="single"/>
          <w:lang w:val="mk-MK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  <w:i/>
        </w:rPr>
      </w:pPr>
      <w:r w:rsidRPr="00CA51DC">
        <w:rPr>
          <w:rFonts w:ascii="Arial" w:hAnsi="Arial" w:cs="Arial"/>
          <w:i/>
        </w:rPr>
        <w:t>Алат и прибор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  <w:r w:rsidRPr="00CA51DC">
        <w:rPr>
          <w:rFonts w:ascii="Arial" w:hAnsi="Arial" w:cs="Arial"/>
        </w:rPr>
        <w:t xml:space="preserve">Со оглед на тоа што </w:t>
      </w:r>
      <w:r w:rsidRPr="00CA51DC">
        <w:rPr>
          <w:rFonts w:ascii="Arial" w:hAnsi="Arial" w:cs="Arial"/>
          <w:lang w:val="mk-MK"/>
        </w:rPr>
        <w:t>О</w:t>
      </w:r>
      <w:r w:rsidRPr="00CA51DC">
        <w:rPr>
          <w:rFonts w:ascii="Arial" w:hAnsi="Arial" w:cs="Arial"/>
        </w:rPr>
        <w:t>пштината како и ЈКП„ Гази Баба 2007“, како нејзин партнер веќе располагаат со определен вид на прибор, алат и машини и истите ќе бидат искористени за реализација на оваа програма.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  <w:i/>
        </w:rPr>
      </w:pPr>
      <w:r w:rsidRPr="00CA51DC">
        <w:rPr>
          <w:rFonts w:ascii="Arial" w:hAnsi="Arial" w:cs="Arial"/>
          <w:i/>
        </w:rPr>
        <w:t>Опрема за безбедност при работа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  <w:r w:rsidRPr="00CA51DC">
        <w:rPr>
          <w:rFonts w:ascii="Arial" w:hAnsi="Arial" w:cs="Arial"/>
        </w:rPr>
        <w:t>Обезбедување и на оптимални и сигурни услови за работа со цел да се зачува животот и здравјето, како и работната способност на работниците, интегритетот и личната сигурност  ќе бидат од примарно значење.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  <w:lang w:val="mk-MK"/>
        </w:rPr>
      </w:pPr>
      <w:r w:rsidRPr="00CA51DC">
        <w:rPr>
          <w:rFonts w:ascii="Arial" w:hAnsi="Arial" w:cs="Arial"/>
        </w:rPr>
        <w:t xml:space="preserve">          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  <w:r w:rsidRPr="00CA51DC">
        <w:rPr>
          <w:rFonts w:ascii="Arial" w:hAnsi="Arial" w:cs="Arial"/>
        </w:rPr>
        <w:t xml:space="preserve">Опремата за безбедност и здравје при работа треба да е во согласност со правилникот за безбедност при работа  со кој се уредуваат мерките за заштитата при работа, </w:t>
      </w:r>
      <w:r w:rsidRPr="00CA51DC">
        <w:rPr>
          <w:rFonts w:ascii="Arial" w:hAnsi="Arial" w:cs="Arial"/>
        </w:rPr>
        <w:lastRenderedPageBreak/>
        <w:t>обврските на работодавецот и правата и обврските на работниците во областа за зштита при работа.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  <w:lang w:val="mk-MK"/>
        </w:rPr>
      </w:pPr>
      <w:r w:rsidRPr="00CA51DC">
        <w:rPr>
          <w:rFonts w:ascii="Arial" w:hAnsi="Arial" w:cs="Arial"/>
        </w:rPr>
        <w:t xml:space="preserve">         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  <w:r w:rsidRPr="00CA51DC">
        <w:rPr>
          <w:rFonts w:ascii="Arial" w:hAnsi="Arial" w:cs="Arial"/>
        </w:rPr>
        <w:t>Упатството за оспособување на работниците за безбедност при работа, нормативот на неопходни лични безбедностни средства ќе се изврши при обука на работниците за користење на потребните алати и машини.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  <w:lang w:val="mk-MK"/>
        </w:rPr>
      </w:pPr>
      <w:r w:rsidRPr="00CA51DC">
        <w:rPr>
          <w:rFonts w:ascii="Arial" w:hAnsi="Arial" w:cs="Arial"/>
        </w:rPr>
        <w:t xml:space="preserve">2.4.4. </w:t>
      </w:r>
      <w:r w:rsidRPr="00CA51DC">
        <w:rPr>
          <w:rFonts w:ascii="Arial" w:hAnsi="Arial" w:cs="Arial"/>
          <w:lang w:val="mk-MK"/>
        </w:rPr>
        <w:tab/>
      </w:r>
      <w:r w:rsidRPr="00CA51DC">
        <w:rPr>
          <w:rFonts w:ascii="Arial" w:hAnsi="Arial" w:cs="Arial"/>
        </w:rPr>
        <w:t xml:space="preserve">Финансиска конструкција за реализација на програмата 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  <w:lang w:val="mk-MK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  <w:lang w:val="mk-MK"/>
        </w:rPr>
      </w:pPr>
    </w:p>
    <w:p w:rsidR="00351CF4" w:rsidRPr="00CA51DC" w:rsidRDefault="00351CF4" w:rsidP="00351CF4">
      <w:pPr>
        <w:ind w:left="360"/>
        <w:jc w:val="both"/>
        <w:rPr>
          <w:rFonts w:ascii="Arial" w:hAnsi="Arial" w:cs="Arial"/>
          <w:lang w:val="mk-MK"/>
        </w:rPr>
      </w:pPr>
    </w:p>
    <w:p w:rsidR="00351CF4" w:rsidRPr="00CA51DC" w:rsidRDefault="00351CF4" w:rsidP="00351CF4">
      <w:pPr>
        <w:jc w:val="both"/>
        <w:rPr>
          <w:rFonts w:ascii="Arial" w:hAnsi="Arial" w:cs="Arial"/>
          <w:lang w:val="mk-MK"/>
        </w:rPr>
      </w:pPr>
      <w:r w:rsidRPr="00CA51DC">
        <w:rPr>
          <w:rFonts w:ascii="Arial" w:hAnsi="Arial" w:cs="Arial"/>
          <w:lang w:val="mk-MK"/>
        </w:rPr>
        <w:t xml:space="preserve">    </w:t>
      </w:r>
      <w:r w:rsidRPr="00CA51DC">
        <w:rPr>
          <w:rFonts w:ascii="Arial" w:hAnsi="Arial" w:cs="Arial"/>
        </w:rPr>
        <w:t xml:space="preserve">  </w:t>
      </w:r>
      <w:r w:rsidRPr="00CA51DC">
        <w:rPr>
          <w:rFonts w:ascii="Arial" w:hAnsi="Arial" w:cs="Arial"/>
          <w:lang w:val="mk-MK"/>
        </w:rPr>
        <w:t>Предлог бр.1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  <w:lang w:val="mk-MK"/>
        </w:rPr>
      </w:pPr>
      <w:r w:rsidRPr="00CA51DC">
        <w:rPr>
          <w:rFonts w:ascii="Arial" w:hAnsi="Arial" w:cs="Arial"/>
        </w:rPr>
        <w:t xml:space="preserve">Финансиска конструкција за реализација на програмата </w:t>
      </w:r>
    </w:p>
    <w:p w:rsidR="00351CF4" w:rsidRPr="00CA51DC" w:rsidRDefault="00351CF4" w:rsidP="00351CF4">
      <w:pPr>
        <w:ind w:left="360"/>
        <w:jc w:val="both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260"/>
        <w:gridCol w:w="1440"/>
        <w:gridCol w:w="1260"/>
        <w:gridCol w:w="2079"/>
      </w:tblGrid>
      <w:tr w:rsidR="00351CF4" w:rsidRPr="00246497" w:rsidTr="00D5248F">
        <w:trPr>
          <w:trHeight w:val="866"/>
        </w:trPr>
        <w:tc>
          <w:tcPr>
            <w:tcW w:w="3708" w:type="dxa"/>
          </w:tcPr>
          <w:p w:rsidR="00351CF4" w:rsidRPr="00246497" w:rsidRDefault="00351CF4" w:rsidP="00D5248F">
            <w:pPr>
              <w:jc w:val="center"/>
              <w:rPr>
                <w:rFonts w:ascii="Arial" w:hAnsi="Arial" w:cs="Arial"/>
              </w:rPr>
            </w:pPr>
            <w:r w:rsidRPr="00246497">
              <w:rPr>
                <w:rFonts w:ascii="Arial" w:hAnsi="Arial" w:cs="Arial"/>
              </w:rPr>
              <w:t>Буџет на проектот</w:t>
            </w:r>
          </w:p>
        </w:tc>
        <w:tc>
          <w:tcPr>
            <w:tcW w:w="6039" w:type="dxa"/>
            <w:gridSpan w:val="4"/>
          </w:tcPr>
          <w:p w:rsidR="00351CF4" w:rsidRPr="00246497" w:rsidRDefault="00351CF4" w:rsidP="00D5248F">
            <w:pPr>
              <w:jc w:val="center"/>
              <w:rPr>
                <w:rFonts w:ascii="Arial" w:hAnsi="Arial" w:cs="Arial"/>
              </w:rPr>
            </w:pPr>
            <w:r w:rsidRPr="00246497">
              <w:rPr>
                <w:rFonts w:ascii="Arial" w:hAnsi="Arial" w:cs="Arial"/>
              </w:rPr>
              <w:t>По предлог проект</w:t>
            </w:r>
          </w:p>
        </w:tc>
      </w:tr>
      <w:tr w:rsidR="00351CF4" w:rsidRPr="00246497" w:rsidTr="00D5248F">
        <w:trPr>
          <w:trHeight w:val="884"/>
        </w:trPr>
        <w:tc>
          <w:tcPr>
            <w:tcW w:w="3708" w:type="dxa"/>
          </w:tcPr>
          <w:p w:rsidR="00351CF4" w:rsidRPr="00246497" w:rsidRDefault="00351CF4" w:rsidP="00D5248F">
            <w:pPr>
              <w:jc w:val="center"/>
              <w:rPr>
                <w:rFonts w:ascii="Arial" w:hAnsi="Arial" w:cs="Arial"/>
              </w:rPr>
            </w:pPr>
            <w:r w:rsidRPr="00246497">
              <w:rPr>
                <w:rFonts w:ascii="Arial" w:hAnsi="Arial" w:cs="Arial"/>
              </w:rPr>
              <w:t>Трошоци</w:t>
            </w:r>
          </w:p>
        </w:tc>
        <w:tc>
          <w:tcPr>
            <w:tcW w:w="1260" w:type="dxa"/>
          </w:tcPr>
          <w:p w:rsidR="00351CF4" w:rsidRPr="00246497" w:rsidRDefault="00351CF4" w:rsidP="00D5248F">
            <w:pPr>
              <w:jc w:val="center"/>
              <w:rPr>
                <w:rFonts w:ascii="Arial" w:hAnsi="Arial" w:cs="Arial"/>
              </w:rPr>
            </w:pPr>
            <w:r w:rsidRPr="00246497">
              <w:rPr>
                <w:rFonts w:ascii="Arial" w:hAnsi="Arial" w:cs="Arial"/>
              </w:rPr>
              <w:t>Единица</w:t>
            </w:r>
          </w:p>
          <w:p w:rsidR="00351CF4" w:rsidRPr="00246497" w:rsidRDefault="00351CF4" w:rsidP="00D5248F">
            <w:pPr>
              <w:jc w:val="center"/>
              <w:rPr>
                <w:rFonts w:ascii="Arial" w:hAnsi="Arial" w:cs="Arial"/>
              </w:rPr>
            </w:pPr>
            <w:r w:rsidRPr="00246497">
              <w:rPr>
                <w:rFonts w:ascii="Arial" w:hAnsi="Arial" w:cs="Arial"/>
              </w:rPr>
              <w:t>(по месец)</w:t>
            </w:r>
          </w:p>
        </w:tc>
        <w:tc>
          <w:tcPr>
            <w:tcW w:w="1440" w:type="dxa"/>
          </w:tcPr>
          <w:p w:rsidR="00351CF4" w:rsidRPr="00246497" w:rsidRDefault="00351CF4" w:rsidP="00D5248F">
            <w:pPr>
              <w:jc w:val="both"/>
              <w:rPr>
                <w:rFonts w:ascii="Arial" w:hAnsi="Arial" w:cs="Arial"/>
              </w:rPr>
            </w:pPr>
            <w:r w:rsidRPr="00246497">
              <w:rPr>
                <w:rFonts w:ascii="Arial" w:hAnsi="Arial" w:cs="Arial"/>
              </w:rPr>
              <w:t>Бр.на единица</w:t>
            </w:r>
          </w:p>
        </w:tc>
        <w:tc>
          <w:tcPr>
            <w:tcW w:w="1260" w:type="dxa"/>
          </w:tcPr>
          <w:p w:rsidR="00351CF4" w:rsidRPr="00246497" w:rsidRDefault="00351CF4" w:rsidP="00D5248F">
            <w:pPr>
              <w:jc w:val="both"/>
              <w:rPr>
                <w:rFonts w:ascii="Arial" w:hAnsi="Arial" w:cs="Arial"/>
              </w:rPr>
            </w:pPr>
            <w:r w:rsidRPr="00246497">
              <w:rPr>
                <w:rFonts w:ascii="Arial" w:hAnsi="Arial" w:cs="Arial"/>
              </w:rPr>
              <w:t>Сума по един.</w:t>
            </w:r>
          </w:p>
          <w:p w:rsidR="00351CF4" w:rsidRPr="00246497" w:rsidRDefault="00351CF4" w:rsidP="00D5248F">
            <w:pPr>
              <w:jc w:val="both"/>
              <w:rPr>
                <w:rFonts w:ascii="Arial" w:hAnsi="Arial" w:cs="Arial"/>
              </w:rPr>
            </w:pPr>
            <w:r w:rsidRPr="00246497">
              <w:rPr>
                <w:rFonts w:ascii="Arial" w:hAnsi="Arial" w:cs="Arial"/>
              </w:rPr>
              <w:t>(во МКД)</w:t>
            </w:r>
          </w:p>
        </w:tc>
        <w:tc>
          <w:tcPr>
            <w:tcW w:w="2079" w:type="dxa"/>
          </w:tcPr>
          <w:p w:rsidR="00351CF4" w:rsidRPr="00246497" w:rsidRDefault="00351CF4" w:rsidP="00D5248F">
            <w:pPr>
              <w:jc w:val="both"/>
              <w:rPr>
                <w:rFonts w:ascii="Arial" w:hAnsi="Arial" w:cs="Arial"/>
              </w:rPr>
            </w:pPr>
            <w:r w:rsidRPr="00246497">
              <w:rPr>
                <w:rFonts w:ascii="Arial" w:hAnsi="Arial" w:cs="Arial"/>
              </w:rPr>
              <w:t>Вкупно трошоци</w:t>
            </w:r>
          </w:p>
          <w:p w:rsidR="00351CF4" w:rsidRPr="00246497" w:rsidRDefault="00351CF4" w:rsidP="00D5248F">
            <w:pPr>
              <w:jc w:val="both"/>
              <w:rPr>
                <w:rFonts w:ascii="Arial" w:hAnsi="Arial" w:cs="Arial"/>
              </w:rPr>
            </w:pPr>
            <w:r w:rsidRPr="00246497">
              <w:rPr>
                <w:rFonts w:ascii="Arial" w:hAnsi="Arial" w:cs="Arial"/>
              </w:rPr>
              <w:t>(во МКД)</w:t>
            </w:r>
          </w:p>
        </w:tc>
      </w:tr>
      <w:tr w:rsidR="00351CF4" w:rsidRPr="00246497" w:rsidTr="00D5248F">
        <w:tc>
          <w:tcPr>
            <w:tcW w:w="3708" w:type="dxa"/>
          </w:tcPr>
          <w:p w:rsidR="00351CF4" w:rsidRPr="00246497" w:rsidRDefault="00351CF4" w:rsidP="00D5248F">
            <w:pPr>
              <w:jc w:val="both"/>
              <w:rPr>
                <w:rFonts w:ascii="Arial" w:hAnsi="Arial" w:cs="Arial"/>
              </w:rPr>
            </w:pPr>
            <w:r w:rsidRPr="00246497">
              <w:rPr>
                <w:rFonts w:ascii="Arial" w:hAnsi="Arial" w:cs="Arial"/>
              </w:rPr>
              <w:t>1.Човечки ресурси</w:t>
            </w:r>
          </w:p>
        </w:tc>
        <w:tc>
          <w:tcPr>
            <w:tcW w:w="1260" w:type="dxa"/>
          </w:tcPr>
          <w:p w:rsidR="00351CF4" w:rsidRPr="00246497" w:rsidRDefault="00351CF4" w:rsidP="00D524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51CF4" w:rsidRPr="00246497" w:rsidRDefault="00351CF4" w:rsidP="00D524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351CF4" w:rsidRPr="00246497" w:rsidRDefault="00351CF4" w:rsidP="00D524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9" w:type="dxa"/>
          </w:tcPr>
          <w:p w:rsidR="00351CF4" w:rsidRPr="00246497" w:rsidRDefault="00351CF4" w:rsidP="00D5248F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51CF4" w:rsidRPr="00246497" w:rsidTr="00D5248F">
        <w:trPr>
          <w:trHeight w:val="413"/>
        </w:trPr>
        <w:tc>
          <w:tcPr>
            <w:tcW w:w="3708" w:type="dxa"/>
          </w:tcPr>
          <w:p w:rsidR="00351CF4" w:rsidRPr="00246497" w:rsidRDefault="00351CF4" w:rsidP="00D5248F">
            <w:pPr>
              <w:jc w:val="both"/>
              <w:rPr>
                <w:rFonts w:ascii="Arial" w:hAnsi="Arial" w:cs="Arial"/>
                <w:lang w:val="mk-MK"/>
              </w:rPr>
            </w:pPr>
            <w:r w:rsidRPr="00246497">
              <w:rPr>
                <w:rFonts w:ascii="Arial" w:hAnsi="Arial" w:cs="Arial"/>
              </w:rPr>
              <w:t>1</w:t>
            </w:r>
            <w:r w:rsidRPr="00246497">
              <w:rPr>
                <w:rFonts w:ascii="Arial" w:hAnsi="Arial" w:cs="Arial"/>
                <w:lang w:val="mk-MK"/>
              </w:rPr>
              <w:t>.1</w:t>
            </w:r>
            <w:r w:rsidRPr="00246497">
              <w:rPr>
                <w:rFonts w:ascii="Arial" w:hAnsi="Arial" w:cs="Arial"/>
              </w:rPr>
              <w:t>Од програмата</w:t>
            </w:r>
            <w:r w:rsidRPr="00246497">
              <w:rPr>
                <w:rFonts w:ascii="Arial" w:hAnsi="Arial" w:cs="Arial"/>
                <w:lang w:val="mk-MK"/>
              </w:rPr>
              <w:t>(за косачи)</w:t>
            </w:r>
          </w:p>
        </w:tc>
        <w:tc>
          <w:tcPr>
            <w:tcW w:w="1260" w:type="dxa"/>
          </w:tcPr>
          <w:p w:rsidR="00351CF4" w:rsidRPr="00246497" w:rsidRDefault="00351CF4" w:rsidP="00D5248F">
            <w:pPr>
              <w:jc w:val="right"/>
              <w:rPr>
                <w:rFonts w:ascii="Arial" w:hAnsi="Arial" w:cs="Arial"/>
                <w:lang w:val="en-US"/>
              </w:rPr>
            </w:pPr>
            <w:r w:rsidRPr="00246497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440" w:type="dxa"/>
          </w:tcPr>
          <w:p w:rsidR="00351CF4" w:rsidRPr="00246497" w:rsidRDefault="002311BD" w:rsidP="002311BD">
            <w:pPr>
              <w:jc w:val="right"/>
              <w:rPr>
                <w:rFonts w:ascii="Arial" w:hAnsi="Arial" w:cs="Arial"/>
                <w:lang w:val="en-US"/>
              </w:rPr>
            </w:pPr>
            <w:r w:rsidRPr="00246497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1260" w:type="dxa"/>
          </w:tcPr>
          <w:p w:rsidR="00351CF4" w:rsidRPr="00246497" w:rsidRDefault="00351CF4" w:rsidP="002311BD">
            <w:pPr>
              <w:jc w:val="right"/>
              <w:rPr>
                <w:rFonts w:ascii="Arial" w:hAnsi="Arial" w:cs="Arial"/>
                <w:lang w:val="en-US"/>
              </w:rPr>
            </w:pPr>
            <w:r w:rsidRPr="00246497">
              <w:rPr>
                <w:rFonts w:ascii="Arial" w:hAnsi="Arial" w:cs="Arial"/>
                <w:lang w:val="en-US"/>
              </w:rPr>
              <w:t>1</w:t>
            </w:r>
            <w:r w:rsidR="002311BD" w:rsidRPr="00246497">
              <w:rPr>
                <w:rFonts w:ascii="Arial" w:hAnsi="Arial" w:cs="Arial"/>
                <w:lang w:val="en-US"/>
              </w:rPr>
              <w:t>6</w:t>
            </w:r>
            <w:r w:rsidRPr="00246497">
              <w:rPr>
                <w:rFonts w:ascii="Arial" w:hAnsi="Arial" w:cs="Arial"/>
                <w:lang w:val="en-US"/>
              </w:rPr>
              <w:t xml:space="preserve"> 000</w:t>
            </w:r>
          </w:p>
        </w:tc>
        <w:tc>
          <w:tcPr>
            <w:tcW w:w="2079" w:type="dxa"/>
          </w:tcPr>
          <w:p w:rsidR="00351CF4" w:rsidRPr="00246497" w:rsidRDefault="002311BD" w:rsidP="002311BD">
            <w:pPr>
              <w:jc w:val="right"/>
              <w:rPr>
                <w:rFonts w:ascii="Arial" w:hAnsi="Arial" w:cs="Arial"/>
                <w:lang w:val="en-US"/>
              </w:rPr>
            </w:pPr>
            <w:r w:rsidRPr="00246497">
              <w:rPr>
                <w:rFonts w:ascii="Arial" w:hAnsi="Arial" w:cs="Arial"/>
                <w:lang w:val="en-US"/>
              </w:rPr>
              <w:t>3</w:t>
            </w:r>
            <w:r w:rsidR="00351CF4" w:rsidRPr="00246497">
              <w:rPr>
                <w:rFonts w:ascii="Arial" w:hAnsi="Arial" w:cs="Arial"/>
                <w:lang w:val="en-US"/>
              </w:rPr>
              <w:t xml:space="preserve"> </w:t>
            </w:r>
            <w:r w:rsidRPr="00246497">
              <w:rPr>
                <w:rFonts w:ascii="Arial" w:hAnsi="Arial" w:cs="Arial"/>
                <w:lang w:val="en-US"/>
              </w:rPr>
              <w:t>840</w:t>
            </w:r>
            <w:r w:rsidR="00351CF4" w:rsidRPr="00246497">
              <w:rPr>
                <w:rFonts w:ascii="Arial" w:hAnsi="Arial" w:cs="Arial"/>
                <w:lang w:val="en-US"/>
              </w:rPr>
              <w:t xml:space="preserve"> 000</w:t>
            </w:r>
          </w:p>
        </w:tc>
      </w:tr>
      <w:tr w:rsidR="00351CF4" w:rsidRPr="00246497" w:rsidTr="00D5248F">
        <w:tc>
          <w:tcPr>
            <w:tcW w:w="3708" w:type="dxa"/>
          </w:tcPr>
          <w:p w:rsidR="00351CF4" w:rsidRPr="00246497" w:rsidRDefault="00351CF4" w:rsidP="00D5248F">
            <w:pPr>
              <w:jc w:val="both"/>
              <w:rPr>
                <w:rFonts w:ascii="Arial" w:hAnsi="Arial" w:cs="Arial"/>
                <w:lang w:val="mk-MK"/>
              </w:rPr>
            </w:pPr>
            <w:r w:rsidRPr="00246497">
              <w:rPr>
                <w:rFonts w:ascii="Arial" w:hAnsi="Arial" w:cs="Arial"/>
              </w:rPr>
              <w:t>1.</w:t>
            </w:r>
            <w:r w:rsidRPr="00246497">
              <w:rPr>
                <w:rFonts w:ascii="Arial" w:hAnsi="Arial" w:cs="Arial"/>
                <w:lang w:val="mk-MK"/>
              </w:rPr>
              <w:t>1.1</w:t>
            </w:r>
            <w:r w:rsidRPr="00246497">
              <w:rPr>
                <w:rFonts w:ascii="Arial" w:hAnsi="Arial" w:cs="Arial"/>
              </w:rPr>
              <w:t xml:space="preserve"> </w:t>
            </w:r>
            <w:r w:rsidRPr="00246497">
              <w:rPr>
                <w:rFonts w:ascii="Arial" w:hAnsi="Arial" w:cs="Arial"/>
                <w:lang w:val="mk-MK"/>
              </w:rPr>
              <w:t>Персонален данок</w:t>
            </w:r>
          </w:p>
        </w:tc>
        <w:tc>
          <w:tcPr>
            <w:tcW w:w="1260" w:type="dxa"/>
          </w:tcPr>
          <w:p w:rsidR="00351CF4" w:rsidRPr="00246497" w:rsidRDefault="00351CF4" w:rsidP="00D5248F">
            <w:pPr>
              <w:jc w:val="right"/>
              <w:rPr>
                <w:rFonts w:ascii="Arial" w:hAnsi="Arial" w:cs="Arial"/>
                <w:lang w:val="en-US"/>
              </w:rPr>
            </w:pPr>
            <w:r w:rsidRPr="00246497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440" w:type="dxa"/>
          </w:tcPr>
          <w:p w:rsidR="00351CF4" w:rsidRPr="00246497" w:rsidRDefault="002311BD" w:rsidP="00D5248F">
            <w:pPr>
              <w:jc w:val="right"/>
              <w:rPr>
                <w:rFonts w:ascii="Arial" w:hAnsi="Arial" w:cs="Arial"/>
                <w:lang w:val="en-US"/>
              </w:rPr>
            </w:pPr>
            <w:r w:rsidRPr="00246497">
              <w:rPr>
                <w:rFonts w:ascii="Arial" w:hAnsi="Arial" w:cs="Arial"/>
                <w:lang w:val="en-US"/>
              </w:rPr>
              <w:t>2</w:t>
            </w:r>
            <w:r w:rsidR="00351CF4" w:rsidRPr="0024649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60" w:type="dxa"/>
          </w:tcPr>
          <w:p w:rsidR="00351CF4" w:rsidRPr="00246497" w:rsidRDefault="00351CF4" w:rsidP="002311BD">
            <w:pPr>
              <w:jc w:val="right"/>
              <w:rPr>
                <w:rFonts w:ascii="Arial" w:hAnsi="Arial" w:cs="Arial"/>
                <w:lang w:val="en-US"/>
              </w:rPr>
            </w:pPr>
            <w:r w:rsidRPr="00246497">
              <w:rPr>
                <w:rFonts w:ascii="Arial" w:hAnsi="Arial" w:cs="Arial"/>
                <w:lang w:val="en-US"/>
              </w:rPr>
              <w:t xml:space="preserve">1 </w:t>
            </w:r>
            <w:r w:rsidR="002311BD" w:rsidRPr="00246497">
              <w:rPr>
                <w:rFonts w:ascii="Arial" w:hAnsi="Arial" w:cs="Arial"/>
                <w:lang w:val="en-US"/>
              </w:rPr>
              <w:t>778</w:t>
            </w:r>
          </w:p>
        </w:tc>
        <w:tc>
          <w:tcPr>
            <w:tcW w:w="2079" w:type="dxa"/>
          </w:tcPr>
          <w:p w:rsidR="00351CF4" w:rsidRPr="00246497" w:rsidRDefault="002311BD" w:rsidP="002311BD">
            <w:pPr>
              <w:jc w:val="right"/>
              <w:rPr>
                <w:rFonts w:ascii="Arial" w:hAnsi="Arial" w:cs="Arial"/>
                <w:lang w:val="en-US"/>
              </w:rPr>
            </w:pPr>
            <w:r w:rsidRPr="00246497">
              <w:rPr>
                <w:rFonts w:ascii="Arial" w:hAnsi="Arial" w:cs="Arial"/>
                <w:lang w:val="en-US"/>
              </w:rPr>
              <w:t>426</w:t>
            </w:r>
            <w:r w:rsidR="00351CF4" w:rsidRPr="00246497">
              <w:rPr>
                <w:rFonts w:ascii="Arial" w:hAnsi="Arial" w:cs="Arial"/>
                <w:lang w:val="en-US"/>
              </w:rPr>
              <w:t xml:space="preserve"> </w:t>
            </w:r>
            <w:r w:rsidRPr="00246497">
              <w:rPr>
                <w:rFonts w:ascii="Arial" w:hAnsi="Arial" w:cs="Arial"/>
                <w:lang w:val="en-US"/>
              </w:rPr>
              <w:t>720</w:t>
            </w:r>
          </w:p>
        </w:tc>
      </w:tr>
      <w:tr w:rsidR="00351CF4" w:rsidRPr="00246497" w:rsidTr="00D5248F">
        <w:tc>
          <w:tcPr>
            <w:tcW w:w="3708" w:type="dxa"/>
          </w:tcPr>
          <w:p w:rsidR="00351CF4" w:rsidRPr="00246497" w:rsidRDefault="00351CF4" w:rsidP="00D5248F">
            <w:pPr>
              <w:jc w:val="both"/>
              <w:rPr>
                <w:rFonts w:ascii="Arial" w:hAnsi="Arial" w:cs="Arial"/>
                <w:lang w:val="mk-MK"/>
              </w:rPr>
            </w:pPr>
            <w:r w:rsidRPr="00246497">
              <w:rPr>
                <w:rFonts w:ascii="Arial" w:hAnsi="Arial" w:cs="Arial"/>
              </w:rPr>
              <w:t>1</w:t>
            </w:r>
            <w:r w:rsidRPr="00246497">
              <w:rPr>
                <w:rFonts w:ascii="Arial" w:hAnsi="Arial" w:cs="Arial"/>
                <w:lang w:val="mk-MK"/>
              </w:rPr>
              <w:t>.2 Од програмата за (метлачи)</w:t>
            </w:r>
          </w:p>
        </w:tc>
        <w:tc>
          <w:tcPr>
            <w:tcW w:w="1260" w:type="dxa"/>
          </w:tcPr>
          <w:p w:rsidR="00351CF4" w:rsidRPr="00246497" w:rsidRDefault="00351CF4" w:rsidP="00D5248F">
            <w:pPr>
              <w:jc w:val="right"/>
              <w:rPr>
                <w:rFonts w:ascii="Arial" w:hAnsi="Arial" w:cs="Arial"/>
                <w:lang w:val="en-US"/>
              </w:rPr>
            </w:pPr>
            <w:r w:rsidRPr="00246497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440" w:type="dxa"/>
          </w:tcPr>
          <w:p w:rsidR="00351CF4" w:rsidRPr="00246497" w:rsidRDefault="002311BD" w:rsidP="00D5248F">
            <w:pPr>
              <w:jc w:val="right"/>
              <w:rPr>
                <w:rFonts w:ascii="Arial" w:hAnsi="Arial" w:cs="Arial"/>
                <w:lang w:val="en-US"/>
              </w:rPr>
            </w:pPr>
            <w:r w:rsidRPr="00246497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260" w:type="dxa"/>
          </w:tcPr>
          <w:p w:rsidR="00351CF4" w:rsidRPr="00246497" w:rsidRDefault="003E78ED" w:rsidP="00D5248F">
            <w:pPr>
              <w:jc w:val="right"/>
              <w:rPr>
                <w:rFonts w:ascii="Arial" w:hAnsi="Arial" w:cs="Arial"/>
                <w:lang w:val="en-US"/>
              </w:rPr>
            </w:pPr>
            <w:r w:rsidRPr="00246497">
              <w:rPr>
                <w:rFonts w:ascii="Arial" w:hAnsi="Arial" w:cs="Arial"/>
                <w:lang w:val="en-US"/>
              </w:rPr>
              <w:t>12</w:t>
            </w:r>
            <w:r w:rsidR="00351CF4" w:rsidRPr="00246497">
              <w:rPr>
                <w:rFonts w:ascii="Arial" w:hAnsi="Arial" w:cs="Arial"/>
                <w:lang w:val="en-US"/>
              </w:rPr>
              <w:t xml:space="preserve"> 000</w:t>
            </w:r>
          </w:p>
        </w:tc>
        <w:tc>
          <w:tcPr>
            <w:tcW w:w="2079" w:type="dxa"/>
          </w:tcPr>
          <w:p w:rsidR="00351CF4" w:rsidRPr="00246497" w:rsidRDefault="003E78ED" w:rsidP="003E78ED">
            <w:pPr>
              <w:jc w:val="right"/>
              <w:rPr>
                <w:rFonts w:ascii="Arial" w:hAnsi="Arial" w:cs="Arial"/>
                <w:lang w:val="en-US"/>
              </w:rPr>
            </w:pPr>
            <w:r w:rsidRPr="00246497">
              <w:rPr>
                <w:rFonts w:ascii="Arial" w:hAnsi="Arial" w:cs="Arial"/>
                <w:lang w:val="en-US"/>
              </w:rPr>
              <w:t>14</w:t>
            </w:r>
            <w:r w:rsidR="00351CF4" w:rsidRPr="00246497">
              <w:rPr>
                <w:rFonts w:ascii="Arial" w:hAnsi="Arial" w:cs="Arial"/>
                <w:lang w:val="en-US"/>
              </w:rPr>
              <w:t xml:space="preserve"> </w:t>
            </w:r>
            <w:r w:rsidRPr="00246497">
              <w:rPr>
                <w:rFonts w:ascii="Arial" w:hAnsi="Arial" w:cs="Arial"/>
                <w:lang w:val="en-US"/>
              </w:rPr>
              <w:t>400</w:t>
            </w:r>
            <w:r w:rsidR="00351CF4" w:rsidRPr="00246497">
              <w:rPr>
                <w:rFonts w:ascii="Arial" w:hAnsi="Arial" w:cs="Arial"/>
                <w:lang w:val="en-US"/>
              </w:rPr>
              <w:t xml:space="preserve"> 000</w:t>
            </w:r>
          </w:p>
        </w:tc>
      </w:tr>
      <w:tr w:rsidR="00351CF4" w:rsidRPr="00246497" w:rsidTr="00D5248F">
        <w:trPr>
          <w:trHeight w:val="60"/>
        </w:trPr>
        <w:tc>
          <w:tcPr>
            <w:tcW w:w="3708" w:type="dxa"/>
          </w:tcPr>
          <w:p w:rsidR="00351CF4" w:rsidRPr="00246497" w:rsidRDefault="00351CF4" w:rsidP="00D5248F">
            <w:pPr>
              <w:jc w:val="both"/>
              <w:rPr>
                <w:rFonts w:ascii="Arial" w:hAnsi="Arial" w:cs="Arial"/>
                <w:lang w:val="mk-MK"/>
              </w:rPr>
            </w:pPr>
            <w:r w:rsidRPr="00246497">
              <w:rPr>
                <w:rFonts w:ascii="Arial" w:hAnsi="Arial" w:cs="Arial"/>
                <w:lang w:val="mk-MK"/>
              </w:rPr>
              <w:t>1.2.1 Персонален данок</w:t>
            </w:r>
          </w:p>
        </w:tc>
        <w:tc>
          <w:tcPr>
            <w:tcW w:w="1260" w:type="dxa"/>
          </w:tcPr>
          <w:p w:rsidR="00351CF4" w:rsidRPr="00246497" w:rsidRDefault="00351CF4" w:rsidP="00D5248F">
            <w:pPr>
              <w:jc w:val="right"/>
              <w:rPr>
                <w:rFonts w:ascii="Arial" w:hAnsi="Arial" w:cs="Arial"/>
                <w:lang w:val="en-US"/>
              </w:rPr>
            </w:pPr>
            <w:r w:rsidRPr="00246497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440" w:type="dxa"/>
          </w:tcPr>
          <w:p w:rsidR="00351CF4" w:rsidRPr="00246497" w:rsidRDefault="002311BD" w:rsidP="002311BD">
            <w:pPr>
              <w:jc w:val="right"/>
              <w:rPr>
                <w:rFonts w:ascii="Arial" w:hAnsi="Arial" w:cs="Arial"/>
                <w:lang w:val="en-US"/>
              </w:rPr>
            </w:pPr>
            <w:r w:rsidRPr="00246497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260" w:type="dxa"/>
          </w:tcPr>
          <w:p w:rsidR="00351CF4" w:rsidRPr="00246497" w:rsidRDefault="00351CF4" w:rsidP="003E78ED">
            <w:pPr>
              <w:jc w:val="right"/>
              <w:rPr>
                <w:rFonts w:ascii="Arial" w:hAnsi="Arial" w:cs="Arial"/>
                <w:lang w:val="en-US"/>
              </w:rPr>
            </w:pPr>
            <w:r w:rsidRPr="00246497">
              <w:rPr>
                <w:rFonts w:ascii="Arial" w:hAnsi="Arial" w:cs="Arial"/>
                <w:lang w:val="en-US"/>
              </w:rPr>
              <w:t xml:space="preserve">1 </w:t>
            </w:r>
            <w:r w:rsidR="003E78ED" w:rsidRPr="00246497">
              <w:rPr>
                <w:rFonts w:ascii="Arial" w:hAnsi="Arial" w:cs="Arial"/>
                <w:lang w:val="en-US"/>
              </w:rPr>
              <w:t>334</w:t>
            </w:r>
          </w:p>
        </w:tc>
        <w:tc>
          <w:tcPr>
            <w:tcW w:w="2079" w:type="dxa"/>
          </w:tcPr>
          <w:p w:rsidR="00351CF4" w:rsidRPr="00246497" w:rsidRDefault="003E78ED" w:rsidP="003E78ED">
            <w:pPr>
              <w:jc w:val="right"/>
              <w:rPr>
                <w:rFonts w:ascii="Arial" w:hAnsi="Arial" w:cs="Arial"/>
                <w:lang w:val="en-US"/>
              </w:rPr>
            </w:pPr>
            <w:r w:rsidRPr="00246497">
              <w:rPr>
                <w:rFonts w:ascii="Arial" w:hAnsi="Arial" w:cs="Arial"/>
                <w:lang w:val="en-US"/>
              </w:rPr>
              <w:t>1 600</w:t>
            </w:r>
            <w:r w:rsidR="00351CF4" w:rsidRPr="00246497">
              <w:rPr>
                <w:rFonts w:ascii="Arial" w:hAnsi="Arial" w:cs="Arial"/>
                <w:lang w:val="en-US"/>
              </w:rPr>
              <w:t xml:space="preserve"> </w:t>
            </w:r>
            <w:r w:rsidRPr="00246497">
              <w:rPr>
                <w:rFonts w:ascii="Arial" w:hAnsi="Arial" w:cs="Arial"/>
                <w:lang w:val="en-US"/>
              </w:rPr>
              <w:t>8</w:t>
            </w:r>
            <w:r w:rsidR="00351CF4" w:rsidRPr="00246497">
              <w:rPr>
                <w:rFonts w:ascii="Arial" w:hAnsi="Arial" w:cs="Arial"/>
                <w:lang w:val="en-US"/>
              </w:rPr>
              <w:t>00</w:t>
            </w:r>
          </w:p>
        </w:tc>
      </w:tr>
      <w:tr w:rsidR="00351CF4" w:rsidRPr="00246497" w:rsidTr="00D5248F">
        <w:trPr>
          <w:trHeight w:val="60"/>
        </w:trPr>
        <w:tc>
          <w:tcPr>
            <w:tcW w:w="3708" w:type="dxa"/>
          </w:tcPr>
          <w:p w:rsidR="00351CF4" w:rsidRPr="00246497" w:rsidRDefault="00351CF4" w:rsidP="00D5248F">
            <w:pPr>
              <w:jc w:val="both"/>
              <w:rPr>
                <w:rFonts w:ascii="Arial" w:hAnsi="Arial" w:cs="Arial"/>
                <w:lang w:val="mk-MK"/>
              </w:rPr>
            </w:pPr>
            <w:r w:rsidRPr="00246497">
              <w:rPr>
                <w:rFonts w:ascii="Arial" w:hAnsi="Arial" w:cs="Arial"/>
                <w:lang w:val="mk-MK"/>
              </w:rPr>
              <w:t>1.3 Осигурување од професионално заболување</w:t>
            </w:r>
          </w:p>
        </w:tc>
        <w:tc>
          <w:tcPr>
            <w:tcW w:w="1260" w:type="dxa"/>
          </w:tcPr>
          <w:p w:rsidR="00351CF4" w:rsidRPr="00246497" w:rsidRDefault="00351CF4" w:rsidP="00D5248F">
            <w:pPr>
              <w:jc w:val="right"/>
              <w:rPr>
                <w:rFonts w:ascii="Arial" w:hAnsi="Arial" w:cs="Arial"/>
                <w:lang w:val="en-US"/>
              </w:rPr>
            </w:pPr>
            <w:r w:rsidRPr="00246497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440" w:type="dxa"/>
          </w:tcPr>
          <w:p w:rsidR="00351CF4" w:rsidRPr="00246497" w:rsidRDefault="00351CF4" w:rsidP="00D5248F">
            <w:pPr>
              <w:jc w:val="right"/>
              <w:rPr>
                <w:rFonts w:ascii="Arial" w:hAnsi="Arial" w:cs="Arial"/>
                <w:lang w:val="en-US"/>
              </w:rPr>
            </w:pPr>
            <w:r w:rsidRPr="00246497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260" w:type="dxa"/>
          </w:tcPr>
          <w:p w:rsidR="00351CF4" w:rsidRPr="00246497" w:rsidRDefault="00351CF4" w:rsidP="003E78ED">
            <w:pPr>
              <w:jc w:val="right"/>
              <w:rPr>
                <w:rFonts w:ascii="Arial" w:hAnsi="Arial" w:cs="Arial"/>
                <w:lang w:val="en-US"/>
              </w:rPr>
            </w:pPr>
            <w:r w:rsidRPr="00246497">
              <w:rPr>
                <w:rFonts w:ascii="Arial" w:hAnsi="Arial" w:cs="Arial"/>
                <w:lang w:val="en-US"/>
              </w:rPr>
              <w:t>6</w:t>
            </w:r>
            <w:r w:rsidR="003E78ED" w:rsidRPr="00246497">
              <w:rPr>
                <w:rFonts w:ascii="Arial" w:hAnsi="Arial" w:cs="Arial"/>
                <w:lang w:val="en-US"/>
              </w:rPr>
              <w:t>82</w:t>
            </w:r>
          </w:p>
        </w:tc>
        <w:tc>
          <w:tcPr>
            <w:tcW w:w="2079" w:type="dxa"/>
          </w:tcPr>
          <w:p w:rsidR="00351CF4" w:rsidRPr="00246497" w:rsidRDefault="003E78ED" w:rsidP="003E78ED">
            <w:pPr>
              <w:jc w:val="right"/>
              <w:rPr>
                <w:rFonts w:ascii="Arial" w:hAnsi="Arial" w:cs="Arial"/>
                <w:lang w:val="en-US"/>
              </w:rPr>
            </w:pPr>
            <w:r w:rsidRPr="00246497">
              <w:rPr>
                <w:rFonts w:ascii="Arial" w:hAnsi="Arial" w:cs="Arial"/>
                <w:lang w:val="en-US"/>
              </w:rPr>
              <w:t>982</w:t>
            </w:r>
            <w:r w:rsidR="00351CF4" w:rsidRPr="00246497">
              <w:rPr>
                <w:rFonts w:ascii="Arial" w:hAnsi="Arial" w:cs="Arial"/>
                <w:lang w:val="en-US"/>
              </w:rPr>
              <w:t xml:space="preserve"> </w:t>
            </w:r>
            <w:r w:rsidRPr="00246497">
              <w:rPr>
                <w:rFonts w:ascii="Arial" w:hAnsi="Arial" w:cs="Arial"/>
                <w:lang w:val="en-US"/>
              </w:rPr>
              <w:t>080</w:t>
            </w:r>
          </w:p>
        </w:tc>
      </w:tr>
      <w:tr w:rsidR="00351CF4" w:rsidRPr="00246497" w:rsidTr="00D5248F">
        <w:trPr>
          <w:trHeight w:val="60"/>
        </w:trPr>
        <w:tc>
          <w:tcPr>
            <w:tcW w:w="3708" w:type="dxa"/>
          </w:tcPr>
          <w:p w:rsidR="00351CF4" w:rsidRPr="00246497" w:rsidRDefault="00351CF4" w:rsidP="00D5248F">
            <w:pPr>
              <w:jc w:val="both"/>
              <w:rPr>
                <w:rFonts w:ascii="Arial" w:hAnsi="Arial" w:cs="Arial"/>
                <w:lang w:val="mk-MK"/>
              </w:rPr>
            </w:pPr>
            <w:r w:rsidRPr="00246497">
              <w:rPr>
                <w:rFonts w:ascii="Arial" w:hAnsi="Arial" w:cs="Arial"/>
                <w:lang w:val="en-US"/>
              </w:rPr>
              <w:t xml:space="preserve">1.4 </w:t>
            </w:r>
            <w:r w:rsidRPr="00246497">
              <w:rPr>
                <w:rFonts w:ascii="Arial" w:hAnsi="Arial" w:cs="Arial"/>
                <w:lang w:val="mk-MK"/>
              </w:rPr>
              <w:t>ХТЗ опрема</w:t>
            </w:r>
          </w:p>
        </w:tc>
        <w:tc>
          <w:tcPr>
            <w:tcW w:w="1260" w:type="dxa"/>
          </w:tcPr>
          <w:p w:rsidR="00351CF4" w:rsidRPr="00246497" w:rsidRDefault="00351CF4" w:rsidP="00D5248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</w:tcPr>
          <w:p w:rsidR="00351CF4" w:rsidRPr="00246497" w:rsidRDefault="00351CF4" w:rsidP="00D5248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</w:tcPr>
          <w:p w:rsidR="00351CF4" w:rsidRPr="00246497" w:rsidRDefault="00351CF4" w:rsidP="00D5248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079" w:type="dxa"/>
          </w:tcPr>
          <w:p w:rsidR="00351CF4" w:rsidRPr="00246497" w:rsidRDefault="00351CF4" w:rsidP="00D5248F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351CF4" w:rsidRPr="00246497" w:rsidTr="00D5248F">
        <w:trPr>
          <w:trHeight w:val="60"/>
        </w:trPr>
        <w:tc>
          <w:tcPr>
            <w:tcW w:w="3708" w:type="dxa"/>
          </w:tcPr>
          <w:p w:rsidR="00351CF4" w:rsidRPr="00246497" w:rsidRDefault="00351CF4" w:rsidP="00D5248F">
            <w:pPr>
              <w:jc w:val="both"/>
              <w:rPr>
                <w:rFonts w:ascii="Arial" w:hAnsi="Arial" w:cs="Arial"/>
                <w:lang w:val="mk-MK"/>
              </w:rPr>
            </w:pPr>
            <w:r w:rsidRPr="00246497">
              <w:rPr>
                <w:rFonts w:ascii="Arial" w:hAnsi="Arial" w:cs="Arial"/>
                <w:lang w:val="mk-MK"/>
              </w:rPr>
              <w:t>1.4.1 ХТЗ кондури</w:t>
            </w:r>
          </w:p>
        </w:tc>
        <w:tc>
          <w:tcPr>
            <w:tcW w:w="1260" w:type="dxa"/>
          </w:tcPr>
          <w:p w:rsidR="00351CF4" w:rsidRPr="00246497" w:rsidRDefault="00351CF4" w:rsidP="00D5248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</w:tcPr>
          <w:p w:rsidR="00351CF4" w:rsidRPr="00246497" w:rsidRDefault="002311BD" w:rsidP="00D5248F">
            <w:pPr>
              <w:jc w:val="right"/>
              <w:rPr>
                <w:rFonts w:ascii="Arial" w:hAnsi="Arial" w:cs="Arial"/>
                <w:lang w:val="en-US"/>
              </w:rPr>
            </w:pPr>
            <w:r w:rsidRPr="00246497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260" w:type="dxa"/>
          </w:tcPr>
          <w:p w:rsidR="00351CF4" w:rsidRPr="00246497" w:rsidRDefault="00351CF4" w:rsidP="00D5248F">
            <w:pPr>
              <w:jc w:val="right"/>
              <w:rPr>
                <w:rFonts w:ascii="Arial" w:hAnsi="Arial" w:cs="Arial"/>
                <w:lang w:val="mk-MK"/>
              </w:rPr>
            </w:pPr>
            <w:r w:rsidRPr="00246497">
              <w:rPr>
                <w:rFonts w:ascii="Arial" w:hAnsi="Arial" w:cs="Arial"/>
                <w:lang w:val="mk-MK"/>
              </w:rPr>
              <w:t>1000</w:t>
            </w:r>
          </w:p>
        </w:tc>
        <w:tc>
          <w:tcPr>
            <w:tcW w:w="2079" w:type="dxa"/>
          </w:tcPr>
          <w:p w:rsidR="00351CF4" w:rsidRPr="00246497" w:rsidRDefault="002311BD" w:rsidP="00D5248F">
            <w:pPr>
              <w:jc w:val="right"/>
              <w:rPr>
                <w:rFonts w:ascii="Arial" w:hAnsi="Arial" w:cs="Arial"/>
                <w:lang w:val="en-US"/>
              </w:rPr>
            </w:pPr>
            <w:r w:rsidRPr="00246497">
              <w:rPr>
                <w:rFonts w:ascii="Arial" w:hAnsi="Arial" w:cs="Arial"/>
                <w:lang w:val="en-US"/>
              </w:rPr>
              <w:t>120</w:t>
            </w:r>
            <w:r w:rsidR="00351CF4" w:rsidRPr="00246497">
              <w:rPr>
                <w:rFonts w:ascii="Arial" w:hAnsi="Arial" w:cs="Arial"/>
                <w:lang w:val="en-US"/>
              </w:rPr>
              <w:t xml:space="preserve"> 000</w:t>
            </w:r>
          </w:p>
        </w:tc>
      </w:tr>
      <w:tr w:rsidR="00351CF4" w:rsidRPr="00246497" w:rsidTr="00D5248F">
        <w:trPr>
          <w:trHeight w:val="60"/>
        </w:trPr>
        <w:tc>
          <w:tcPr>
            <w:tcW w:w="3708" w:type="dxa"/>
          </w:tcPr>
          <w:p w:rsidR="00351CF4" w:rsidRPr="00246497" w:rsidRDefault="00351CF4" w:rsidP="00D5248F">
            <w:pPr>
              <w:jc w:val="both"/>
              <w:rPr>
                <w:rFonts w:ascii="Arial" w:hAnsi="Arial" w:cs="Arial"/>
                <w:lang w:val="mk-MK"/>
              </w:rPr>
            </w:pPr>
            <w:r w:rsidRPr="00246497">
              <w:rPr>
                <w:rFonts w:ascii="Arial" w:hAnsi="Arial" w:cs="Arial"/>
                <w:lang w:val="mk-MK"/>
              </w:rPr>
              <w:t>1.4.2 дводелно одело</w:t>
            </w:r>
          </w:p>
        </w:tc>
        <w:tc>
          <w:tcPr>
            <w:tcW w:w="1260" w:type="dxa"/>
          </w:tcPr>
          <w:p w:rsidR="00351CF4" w:rsidRPr="00246497" w:rsidRDefault="00351CF4" w:rsidP="00D5248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</w:tcPr>
          <w:p w:rsidR="00351CF4" w:rsidRPr="00246497" w:rsidRDefault="002311BD" w:rsidP="00D5248F">
            <w:pPr>
              <w:jc w:val="right"/>
              <w:rPr>
                <w:rFonts w:ascii="Arial" w:hAnsi="Arial" w:cs="Arial"/>
                <w:lang w:val="en-US"/>
              </w:rPr>
            </w:pPr>
            <w:r w:rsidRPr="00246497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260" w:type="dxa"/>
          </w:tcPr>
          <w:p w:rsidR="00351CF4" w:rsidRPr="00246497" w:rsidRDefault="00351CF4" w:rsidP="00D5248F">
            <w:pPr>
              <w:jc w:val="right"/>
              <w:rPr>
                <w:rFonts w:ascii="Arial" w:hAnsi="Arial" w:cs="Arial"/>
                <w:lang w:val="mk-MK"/>
              </w:rPr>
            </w:pPr>
            <w:r w:rsidRPr="00246497">
              <w:rPr>
                <w:rFonts w:ascii="Arial" w:hAnsi="Arial" w:cs="Arial"/>
                <w:lang w:val="mk-MK"/>
              </w:rPr>
              <w:t>2000</w:t>
            </w:r>
          </w:p>
        </w:tc>
        <w:tc>
          <w:tcPr>
            <w:tcW w:w="2079" w:type="dxa"/>
          </w:tcPr>
          <w:p w:rsidR="00351CF4" w:rsidRPr="00246497" w:rsidRDefault="002311BD" w:rsidP="002311BD">
            <w:pPr>
              <w:jc w:val="right"/>
              <w:rPr>
                <w:rFonts w:ascii="Arial" w:hAnsi="Arial" w:cs="Arial"/>
                <w:lang w:val="en-US"/>
              </w:rPr>
            </w:pPr>
            <w:r w:rsidRPr="00246497">
              <w:rPr>
                <w:rFonts w:ascii="Arial" w:hAnsi="Arial" w:cs="Arial"/>
                <w:lang w:val="en-US"/>
              </w:rPr>
              <w:t>240</w:t>
            </w:r>
            <w:r w:rsidR="00351CF4" w:rsidRPr="00246497">
              <w:rPr>
                <w:rFonts w:ascii="Arial" w:hAnsi="Arial" w:cs="Arial"/>
                <w:lang w:val="en-US"/>
              </w:rPr>
              <w:t xml:space="preserve"> 000</w:t>
            </w:r>
          </w:p>
        </w:tc>
      </w:tr>
      <w:tr w:rsidR="00351CF4" w:rsidRPr="00246497" w:rsidTr="00D5248F">
        <w:trPr>
          <w:trHeight w:val="60"/>
        </w:trPr>
        <w:tc>
          <w:tcPr>
            <w:tcW w:w="3708" w:type="dxa"/>
          </w:tcPr>
          <w:p w:rsidR="00351CF4" w:rsidRPr="00246497" w:rsidRDefault="00351CF4" w:rsidP="00351CF4">
            <w:pPr>
              <w:jc w:val="both"/>
              <w:rPr>
                <w:rFonts w:ascii="Arial" w:hAnsi="Arial" w:cs="Arial"/>
                <w:lang w:val="mk-MK"/>
              </w:rPr>
            </w:pPr>
            <w:r w:rsidRPr="00246497">
              <w:rPr>
                <w:rFonts w:ascii="Arial" w:hAnsi="Arial" w:cs="Arial"/>
                <w:lang w:val="mk-MK"/>
              </w:rPr>
              <w:t>1.4.3 маици*2</w:t>
            </w:r>
          </w:p>
        </w:tc>
        <w:tc>
          <w:tcPr>
            <w:tcW w:w="1260" w:type="dxa"/>
          </w:tcPr>
          <w:p w:rsidR="00351CF4" w:rsidRPr="00246497" w:rsidRDefault="00351CF4" w:rsidP="00D5248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</w:tcPr>
          <w:p w:rsidR="00351CF4" w:rsidRPr="00246497" w:rsidRDefault="00351CF4" w:rsidP="002311BD">
            <w:pPr>
              <w:jc w:val="right"/>
              <w:rPr>
                <w:rFonts w:ascii="Arial" w:hAnsi="Arial" w:cs="Arial"/>
                <w:lang w:val="en-US"/>
              </w:rPr>
            </w:pPr>
            <w:r w:rsidRPr="00246497">
              <w:rPr>
                <w:rFonts w:ascii="Arial" w:hAnsi="Arial" w:cs="Arial"/>
                <w:lang w:val="mk-MK"/>
              </w:rPr>
              <w:t>2*</w:t>
            </w:r>
            <w:r w:rsidR="002311BD" w:rsidRPr="00246497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260" w:type="dxa"/>
          </w:tcPr>
          <w:p w:rsidR="00351CF4" w:rsidRPr="00246497" w:rsidRDefault="00351CF4" w:rsidP="00D5248F">
            <w:pPr>
              <w:jc w:val="right"/>
              <w:rPr>
                <w:rFonts w:ascii="Arial" w:hAnsi="Arial" w:cs="Arial"/>
                <w:lang w:val="mk-MK"/>
              </w:rPr>
            </w:pPr>
            <w:r w:rsidRPr="00246497">
              <w:rPr>
                <w:rFonts w:ascii="Arial" w:hAnsi="Arial" w:cs="Arial"/>
                <w:lang w:val="mk-MK"/>
              </w:rPr>
              <w:t>200</w:t>
            </w:r>
          </w:p>
        </w:tc>
        <w:tc>
          <w:tcPr>
            <w:tcW w:w="2079" w:type="dxa"/>
          </w:tcPr>
          <w:p w:rsidR="00351CF4" w:rsidRPr="00246497" w:rsidRDefault="002311BD" w:rsidP="00D5248F">
            <w:pPr>
              <w:jc w:val="right"/>
              <w:rPr>
                <w:rFonts w:ascii="Arial" w:hAnsi="Arial" w:cs="Arial"/>
                <w:lang w:val="en-US"/>
              </w:rPr>
            </w:pPr>
            <w:r w:rsidRPr="00246497">
              <w:rPr>
                <w:rFonts w:ascii="Arial" w:hAnsi="Arial" w:cs="Arial"/>
                <w:lang w:val="en-US"/>
              </w:rPr>
              <w:t>48</w:t>
            </w:r>
            <w:r w:rsidR="00351CF4" w:rsidRPr="00246497">
              <w:rPr>
                <w:rFonts w:ascii="Arial" w:hAnsi="Arial" w:cs="Arial"/>
                <w:lang w:val="en-US"/>
              </w:rPr>
              <w:t xml:space="preserve"> 000</w:t>
            </w:r>
          </w:p>
        </w:tc>
      </w:tr>
      <w:tr w:rsidR="00351CF4" w:rsidRPr="00246497" w:rsidTr="00D5248F">
        <w:trPr>
          <w:trHeight w:val="60"/>
        </w:trPr>
        <w:tc>
          <w:tcPr>
            <w:tcW w:w="3708" w:type="dxa"/>
          </w:tcPr>
          <w:p w:rsidR="00351CF4" w:rsidRPr="00246497" w:rsidRDefault="00351CF4" w:rsidP="00D5248F">
            <w:pPr>
              <w:jc w:val="both"/>
              <w:rPr>
                <w:rFonts w:ascii="Arial" w:hAnsi="Arial" w:cs="Arial"/>
                <w:lang w:val="mk-MK"/>
              </w:rPr>
            </w:pPr>
            <w:r w:rsidRPr="00246497">
              <w:rPr>
                <w:rFonts w:ascii="Arial" w:hAnsi="Arial" w:cs="Arial"/>
                <w:lang w:val="mk-MK"/>
              </w:rPr>
              <w:t>1.4.4 капче</w:t>
            </w:r>
          </w:p>
        </w:tc>
        <w:tc>
          <w:tcPr>
            <w:tcW w:w="1260" w:type="dxa"/>
          </w:tcPr>
          <w:p w:rsidR="00351CF4" w:rsidRPr="00246497" w:rsidRDefault="00351CF4" w:rsidP="00D5248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</w:tcPr>
          <w:p w:rsidR="00351CF4" w:rsidRPr="00246497" w:rsidRDefault="002311BD" w:rsidP="00D5248F">
            <w:pPr>
              <w:jc w:val="right"/>
              <w:rPr>
                <w:rFonts w:ascii="Arial" w:hAnsi="Arial" w:cs="Arial"/>
                <w:lang w:val="en-US"/>
              </w:rPr>
            </w:pPr>
            <w:r w:rsidRPr="00246497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260" w:type="dxa"/>
          </w:tcPr>
          <w:p w:rsidR="00351CF4" w:rsidRPr="00246497" w:rsidRDefault="00351CF4" w:rsidP="00D5248F">
            <w:pPr>
              <w:jc w:val="right"/>
              <w:rPr>
                <w:rFonts w:ascii="Arial" w:hAnsi="Arial" w:cs="Arial"/>
                <w:lang w:val="mk-MK"/>
              </w:rPr>
            </w:pPr>
            <w:r w:rsidRPr="00246497">
              <w:rPr>
                <w:rFonts w:ascii="Arial" w:hAnsi="Arial" w:cs="Arial"/>
                <w:lang w:val="mk-MK"/>
              </w:rPr>
              <w:t>240</w:t>
            </w:r>
          </w:p>
        </w:tc>
        <w:tc>
          <w:tcPr>
            <w:tcW w:w="2079" w:type="dxa"/>
          </w:tcPr>
          <w:p w:rsidR="00351CF4" w:rsidRPr="00246497" w:rsidRDefault="002311BD" w:rsidP="002311BD">
            <w:pPr>
              <w:jc w:val="right"/>
              <w:rPr>
                <w:rFonts w:ascii="Arial" w:hAnsi="Arial" w:cs="Arial"/>
                <w:lang w:val="en-US"/>
              </w:rPr>
            </w:pPr>
            <w:r w:rsidRPr="00246497">
              <w:rPr>
                <w:rFonts w:ascii="Arial" w:hAnsi="Arial" w:cs="Arial"/>
                <w:lang w:val="en-US"/>
              </w:rPr>
              <w:t>28</w:t>
            </w:r>
            <w:r w:rsidR="00351CF4" w:rsidRPr="00246497">
              <w:rPr>
                <w:rFonts w:ascii="Arial" w:hAnsi="Arial" w:cs="Arial"/>
                <w:lang w:val="en-US"/>
              </w:rPr>
              <w:t xml:space="preserve"> </w:t>
            </w:r>
            <w:r w:rsidRPr="00246497">
              <w:rPr>
                <w:rFonts w:ascii="Arial" w:hAnsi="Arial" w:cs="Arial"/>
                <w:lang w:val="en-US"/>
              </w:rPr>
              <w:t>8</w:t>
            </w:r>
            <w:r w:rsidR="00351CF4" w:rsidRPr="00246497">
              <w:rPr>
                <w:rFonts w:ascii="Arial" w:hAnsi="Arial" w:cs="Arial"/>
                <w:lang w:val="en-US"/>
              </w:rPr>
              <w:t>00</w:t>
            </w:r>
          </w:p>
        </w:tc>
      </w:tr>
      <w:tr w:rsidR="00351CF4" w:rsidRPr="00246497" w:rsidTr="00D5248F">
        <w:trPr>
          <w:trHeight w:val="60"/>
        </w:trPr>
        <w:tc>
          <w:tcPr>
            <w:tcW w:w="3708" w:type="dxa"/>
          </w:tcPr>
          <w:p w:rsidR="00351CF4" w:rsidRPr="00246497" w:rsidRDefault="00351CF4" w:rsidP="00D5248F">
            <w:pPr>
              <w:jc w:val="both"/>
              <w:rPr>
                <w:rFonts w:ascii="Arial" w:hAnsi="Arial" w:cs="Arial"/>
                <w:lang w:val="mk-MK"/>
              </w:rPr>
            </w:pPr>
            <w:r w:rsidRPr="00246497">
              <w:rPr>
                <w:rFonts w:ascii="Arial" w:hAnsi="Arial" w:cs="Arial"/>
                <w:lang w:val="mk-MK"/>
              </w:rPr>
              <w:t>1.4.5 заштитни наочари</w:t>
            </w:r>
          </w:p>
        </w:tc>
        <w:tc>
          <w:tcPr>
            <w:tcW w:w="1260" w:type="dxa"/>
          </w:tcPr>
          <w:p w:rsidR="00351CF4" w:rsidRPr="00246497" w:rsidRDefault="00351CF4" w:rsidP="00D5248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</w:tcPr>
          <w:p w:rsidR="00351CF4" w:rsidRPr="00246497" w:rsidRDefault="002311BD" w:rsidP="00D5248F">
            <w:pPr>
              <w:jc w:val="right"/>
              <w:rPr>
                <w:rFonts w:ascii="Arial" w:hAnsi="Arial" w:cs="Arial"/>
                <w:lang w:val="mk-MK"/>
              </w:rPr>
            </w:pPr>
            <w:r w:rsidRPr="00246497">
              <w:rPr>
                <w:rFonts w:ascii="Arial" w:hAnsi="Arial" w:cs="Arial"/>
                <w:lang w:val="en-US"/>
              </w:rPr>
              <w:t>2</w:t>
            </w:r>
            <w:r w:rsidR="00351CF4" w:rsidRPr="00246497">
              <w:rPr>
                <w:rFonts w:ascii="Arial" w:hAnsi="Arial" w:cs="Arial"/>
                <w:lang w:val="mk-MK"/>
              </w:rPr>
              <w:t xml:space="preserve">0 </w:t>
            </w:r>
          </w:p>
        </w:tc>
        <w:tc>
          <w:tcPr>
            <w:tcW w:w="1260" w:type="dxa"/>
          </w:tcPr>
          <w:p w:rsidR="00351CF4" w:rsidRPr="00246497" w:rsidRDefault="00351CF4" w:rsidP="00D5248F">
            <w:pPr>
              <w:jc w:val="right"/>
              <w:rPr>
                <w:rFonts w:ascii="Arial" w:hAnsi="Arial" w:cs="Arial"/>
                <w:lang w:val="mk-MK"/>
              </w:rPr>
            </w:pPr>
            <w:r w:rsidRPr="00246497">
              <w:rPr>
                <w:rFonts w:ascii="Arial" w:hAnsi="Arial" w:cs="Arial"/>
                <w:lang w:val="mk-MK"/>
              </w:rPr>
              <w:t>500</w:t>
            </w:r>
          </w:p>
        </w:tc>
        <w:tc>
          <w:tcPr>
            <w:tcW w:w="2079" w:type="dxa"/>
          </w:tcPr>
          <w:p w:rsidR="00351CF4" w:rsidRPr="00246497" w:rsidRDefault="002311BD" w:rsidP="00D5248F">
            <w:pPr>
              <w:jc w:val="right"/>
              <w:rPr>
                <w:rFonts w:ascii="Arial" w:hAnsi="Arial" w:cs="Arial"/>
                <w:lang w:val="en-US"/>
              </w:rPr>
            </w:pPr>
            <w:r w:rsidRPr="00246497">
              <w:rPr>
                <w:rFonts w:ascii="Arial" w:hAnsi="Arial" w:cs="Arial"/>
                <w:lang w:val="en-US"/>
              </w:rPr>
              <w:t>10 000</w:t>
            </w:r>
          </w:p>
        </w:tc>
      </w:tr>
      <w:tr w:rsidR="00351CF4" w:rsidRPr="00246497" w:rsidTr="00D5248F">
        <w:trPr>
          <w:trHeight w:val="60"/>
        </w:trPr>
        <w:tc>
          <w:tcPr>
            <w:tcW w:w="3708" w:type="dxa"/>
          </w:tcPr>
          <w:p w:rsidR="00351CF4" w:rsidRPr="00246497" w:rsidRDefault="00351CF4" w:rsidP="00D5248F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260" w:type="dxa"/>
          </w:tcPr>
          <w:p w:rsidR="00351CF4" w:rsidRPr="00246497" w:rsidRDefault="00351CF4" w:rsidP="00D5248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</w:tcPr>
          <w:p w:rsidR="00351CF4" w:rsidRPr="00246497" w:rsidRDefault="00351CF4" w:rsidP="00D5248F">
            <w:pPr>
              <w:jc w:val="right"/>
              <w:rPr>
                <w:rFonts w:ascii="Arial" w:hAnsi="Arial" w:cs="Arial"/>
                <w:lang w:val="mk-MK"/>
              </w:rPr>
            </w:pPr>
          </w:p>
        </w:tc>
        <w:tc>
          <w:tcPr>
            <w:tcW w:w="1260" w:type="dxa"/>
          </w:tcPr>
          <w:p w:rsidR="00351CF4" w:rsidRPr="00246497" w:rsidRDefault="00351CF4" w:rsidP="00D5248F">
            <w:pPr>
              <w:jc w:val="right"/>
              <w:rPr>
                <w:rFonts w:ascii="Arial" w:hAnsi="Arial" w:cs="Arial"/>
                <w:lang w:val="mk-MK"/>
              </w:rPr>
            </w:pPr>
          </w:p>
        </w:tc>
        <w:tc>
          <w:tcPr>
            <w:tcW w:w="2079" w:type="dxa"/>
          </w:tcPr>
          <w:p w:rsidR="00351CF4" w:rsidRPr="00246497" w:rsidRDefault="00351CF4" w:rsidP="00D5248F">
            <w:pPr>
              <w:jc w:val="right"/>
              <w:rPr>
                <w:rFonts w:ascii="Arial" w:hAnsi="Arial" w:cs="Arial"/>
                <w:lang w:val="mk-MK"/>
              </w:rPr>
            </w:pPr>
          </w:p>
        </w:tc>
      </w:tr>
      <w:tr w:rsidR="00351CF4" w:rsidRPr="00246497" w:rsidTr="00D5248F">
        <w:trPr>
          <w:trHeight w:val="60"/>
        </w:trPr>
        <w:tc>
          <w:tcPr>
            <w:tcW w:w="3708" w:type="dxa"/>
          </w:tcPr>
          <w:p w:rsidR="00351CF4" w:rsidRPr="00246497" w:rsidRDefault="00351CF4" w:rsidP="00D5248F">
            <w:pPr>
              <w:jc w:val="both"/>
              <w:rPr>
                <w:rFonts w:ascii="Arial" w:hAnsi="Arial" w:cs="Arial"/>
                <w:lang w:val="en-US"/>
              </w:rPr>
            </w:pPr>
            <w:r w:rsidRPr="00246497">
              <w:rPr>
                <w:rFonts w:ascii="Arial" w:hAnsi="Arial" w:cs="Arial"/>
                <w:lang w:val="mk-MK"/>
              </w:rPr>
              <w:t>Вкупно</w:t>
            </w:r>
            <w:r w:rsidRPr="00246497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60" w:type="dxa"/>
          </w:tcPr>
          <w:p w:rsidR="00351CF4" w:rsidRPr="00246497" w:rsidRDefault="00351CF4" w:rsidP="00D5248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</w:tcPr>
          <w:p w:rsidR="00351CF4" w:rsidRPr="00246497" w:rsidRDefault="00351CF4" w:rsidP="00D5248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</w:tcPr>
          <w:p w:rsidR="00351CF4" w:rsidRPr="00246497" w:rsidRDefault="00351CF4" w:rsidP="00D5248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079" w:type="dxa"/>
          </w:tcPr>
          <w:p w:rsidR="00351CF4" w:rsidRPr="00246497" w:rsidRDefault="003E78ED" w:rsidP="003E78ED">
            <w:pPr>
              <w:jc w:val="right"/>
              <w:rPr>
                <w:rFonts w:ascii="Arial" w:hAnsi="Arial" w:cs="Arial"/>
                <w:lang w:val="en-US"/>
              </w:rPr>
            </w:pPr>
            <w:r w:rsidRPr="00246497">
              <w:rPr>
                <w:rFonts w:ascii="Arial" w:hAnsi="Arial" w:cs="Arial"/>
                <w:lang w:val="en-US"/>
              </w:rPr>
              <w:t>21</w:t>
            </w:r>
            <w:r w:rsidR="00351CF4" w:rsidRPr="00246497">
              <w:rPr>
                <w:rFonts w:ascii="Arial" w:hAnsi="Arial" w:cs="Arial"/>
                <w:lang w:val="en-US"/>
              </w:rPr>
              <w:t xml:space="preserve"> 6</w:t>
            </w:r>
            <w:r w:rsidRPr="00246497">
              <w:rPr>
                <w:rFonts w:ascii="Arial" w:hAnsi="Arial" w:cs="Arial"/>
                <w:lang w:val="en-US"/>
              </w:rPr>
              <w:t>96</w:t>
            </w:r>
            <w:r w:rsidR="00351CF4" w:rsidRPr="00246497">
              <w:rPr>
                <w:rFonts w:ascii="Arial" w:hAnsi="Arial" w:cs="Arial"/>
                <w:lang w:val="en-US"/>
              </w:rPr>
              <w:t xml:space="preserve"> </w:t>
            </w:r>
            <w:r w:rsidRPr="00246497">
              <w:rPr>
                <w:rFonts w:ascii="Arial" w:hAnsi="Arial" w:cs="Arial"/>
                <w:lang w:val="en-US"/>
              </w:rPr>
              <w:t>4</w:t>
            </w:r>
            <w:r w:rsidR="00351CF4" w:rsidRPr="00246497">
              <w:rPr>
                <w:rFonts w:ascii="Arial" w:hAnsi="Arial" w:cs="Arial"/>
                <w:lang w:val="en-US"/>
              </w:rPr>
              <w:t>00</w:t>
            </w:r>
          </w:p>
        </w:tc>
      </w:tr>
    </w:tbl>
    <w:p w:rsidR="00351CF4" w:rsidRPr="00246497" w:rsidRDefault="00351CF4" w:rsidP="00351CF4"/>
    <w:p w:rsidR="00351CF4" w:rsidRPr="00246497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246497" w:rsidRDefault="00351CF4" w:rsidP="00351CF4">
      <w:pPr>
        <w:ind w:left="360"/>
        <w:jc w:val="both"/>
        <w:rPr>
          <w:rFonts w:ascii="Arial" w:hAnsi="Arial" w:cs="Arial"/>
          <w:lang w:val="mk-MK"/>
        </w:rPr>
      </w:pPr>
    </w:p>
    <w:p w:rsidR="00351CF4" w:rsidRPr="00246497" w:rsidRDefault="00351CF4" w:rsidP="00351CF4">
      <w:pPr>
        <w:ind w:left="360"/>
        <w:jc w:val="both"/>
        <w:rPr>
          <w:rFonts w:ascii="Arial" w:hAnsi="Arial" w:cs="Arial"/>
          <w:lang w:val="mk-MK"/>
        </w:rPr>
      </w:pPr>
    </w:p>
    <w:p w:rsidR="00351CF4" w:rsidRPr="00246497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246497" w:rsidRDefault="00351CF4" w:rsidP="00351CF4"/>
    <w:p w:rsidR="00351CF4" w:rsidRPr="00246497" w:rsidRDefault="00351CF4" w:rsidP="00351CF4">
      <w:pPr>
        <w:ind w:left="360"/>
        <w:jc w:val="both"/>
        <w:rPr>
          <w:rFonts w:ascii="Arial" w:hAnsi="Arial" w:cs="Arial"/>
          <w:lang w:val="mk-MK"/>
        </w:rPr>
      </w:pPr>
    </w:p>
    <w:p w:rsidR="00351CF4" w:rsidRPr="00246497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246497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246497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246497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246497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246497" w:rsidRDefault="00351CF4" w:rsidP="00351CF4">
      <w:pPr>
        <w:ind w:left="360"/>
        <w:jc w:val="both"/>
        <w:rPr>
          <w:rFonts w:ascii="Arial" w:hAnsi="Arial" w:cs="Arial"/>
        </w:rPr>
      </w:pPr>
      <w:r w:rsidRPr="00246497">
        <w:rPr>
          <w:rFonts w:ascii="Arial" w:hAnsi="Arial" w:cs="Arial"/>
        </w:rPr>
        <w:t xml:space="preserve">2.4.5. </w:t>
      </w:r>
      <w:r w:rsidRPr="00246497">
        <w:rPr>
          <w:rFonts w:ascii="Arial" w:hAnsi="Arial" w:cs="Arial"/>
          <w:lang w:val="mk-MK"/>
        </w:rPr>
        <w:tab/>
      </w:r>
      <w:r w:rsidRPr="00246497">
        <w:rPr>
          <w:rFonts w:ascii="Arial" w:hAnsi="Arial" w:cs="Arial"/>
        </w:rPr>
        <w:t>Надзор при реализирање на програмата</w:t>
      </w:r>
    </w:p>
    <w:p w:rsidR="00351CF4" w:rsidRPr="00246497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246497" w:rsidRDefault="00351CF4" w:rsidP="00351CF4">
      <w:pPr>
        <w:ind w:left="360"/>
        <w:jc w:val="both"/>
        <w:rPr>
          <w:rFonts w:ascii="Arial" w:hAnsi="Arial" w:cs="Arial"/>
        </w:rPr>
      </w:pPr>
    </w:p>
    <w:p w:rsidR="00351CF4" w:rsidRPr="00246497" w:rsidRDefault="00351CF4" w:rsidP="00351CF4">
      <w:pPr>
        <w:ind w:left="360"/>
        <w:jc w:val="both"/>
        <w:rPr>
          <w:rFonts w:ascii="Arial" w:hAnsi="Arial" w:cs="Arial"/>
          <w:lang w:val="mk-MK"/>
        </w:rPr>
      </w:pPr>
      <w:r w:rsidRPr="00246497">
        <w:rPr>
          <w:rFonts w:ascii="Arial" w:hAnsi="Arial" w:cs="Arial"/>
        </w:rPr>
        <w:t xml:space="preserve">Надзорот при спроведување на оваа програма ќе се врши од страна на </w:t>
      </w:r>
      <w:r w:rsidRPr="00246497">
        <w:rPr>
          <w:rFonts w:ascii="Arial" w:hAnsi="Arial" w:cs="Arial"/>
          <w:lang w:val="mk-MK"/>
        </w:rPr>
        <w:t>овластено лице од страна на Градночалникот на Општина Гази Баба.</w:t>
      </w:r>
    </w:p>
    <w:p w:rsidR="00351CF4" w:rsidRPr="00246497" w:rsidRDefault="00351CF4" w:rsidP="00AA7BF7">
      <w:pPr>
        <w:rPr>
          <w:lang w:val="en-US"/>
        </w:rPr>
      </w:pPr>
    </w:p>
    <w:sectPr w:rsidR="00351CF4" w:rsidRPr="00246497" w:rsidSect="00AA7BF7">
      <w:headerReference w:type="default" r:id="rId6"/>
      <w:pgSz w:w="11906" w:h="16838"/>
      <w:pgMar w:top="2520" w:right="926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C17" w:rsidRDefault="00DB6C17">
      <w:r>
        <w:separator/>
      </w:r>
    </w:p>
  </w:endnote>
  <w:endnote w:type="continuationSeparator" w:id="1">
    <w:p w:rsidR="00DB6C17" w:rsidRDefault="00DB6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C17" w:rsidRDefault="00DB6C17">
      <w:r>
        <w:separator/>
      </w:r>
    </w:p>
  </w:footnote>
  <w:footnote w:type="continuationSeparator" w:id="1">
    <w:p w:rsidR="00DB6C17" w:rsidRDefault="00DB6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04" w:rsidRDefault="00A90841">
    <w:pPr>
      <w:pStyle w:val="Header"/>
    </w:pPr>
    <w:r>
      <w:rPr>
        <w:lang w:eastAsia="mk-MK"/>
      </w:rPr>
      <w:drawing>
        <wp:inline distT="0" distB="0" distL="0" distR="0">
          <wp:extent cx="6496685" cy="935355"/>
          <wp:effectExtent l="19050" t="0" r="0" b="0"/>
          <wp:docPr id="1" name="Picture 1" descr="2017-03-28 - memorandum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7-03-28 - memorandum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685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5B3"/>
    <w:rsid w:val="0000207B"/>
    <w:rsid w:val="00002A56"/>
    <w:rsid w:val="00002BCB"/>
    <w:rsid w:val="0000716D"/>
    <w:rsid w:val="00011AB7"/>
    <w:rsid w:val="000130EC"/>
    <w:rsid w:val="000137CA"/>
    <w:rsid w:val="000139CB"/>
    <w:rsid w:val="00013C0A"/>
    <w:rsid w:val="00013C47"/>
    <w:rsid w:val="0001449F"/>
    <w:rsid w:val="000152F0"/>
    <w:rsid w:val="000166E5"/>
    <w:rsid w:val="000175C5"/>
    <w:rsid w:val="00024A8A"/>
    <w:rsid w:val="00025EF5"/>
    <w:rsid w:val="000276F0"/>
    <w:rsid w:val="00037EE6"/>
    <w:rsid w:val="00040B05"/>
    <w:rsid w:val="0004155A"/>
    <w:rsid w:val="0004234A"/>
    <w:rsid w:val="000507C2"/>
    <w:rsid w:val="00054559"/>
    <w:rsid w:val="00054ACD"/>
    <w:rsid w:val="000562B8"/>
    <w:rsid w:val="000562D1"/>
    <w:rsid w:val="000567AF"/>
    <w:rsid w:val="00057ABB"/>
    <w:rsid w:val="00060345"/>
    <w:rsid w:val="000629D8"/>
    <w:rsid w:val="000641BA"/>
    <w:rsid w:val="000647B5"/>
    <w:rsid w:val="00066256"/>
    <w:rsid w:val="00076E4C"/>
    <w:rsid w:val="00082595"/>
    <w:rsid w:val="00082F44"/>
    <w:rsid w:val="00084334"/>
    <w:rsid w:val="000856ED"/>
    <w:rsid w:val="00086372"/>
    <w:rsid w:val="0009185B"/>
    <w:rsid w:val="0009530A"/>
    <w:rsid w:val="00097741"/>
    <w:rsid w:val="000A28A0"/>
    <w:rsid w:val="000B761C"/>
    <w:rsid w:val="000C3C42"/>
    <w:rsid w:val="000C4CE2"/>
    <w:rsid w:val="000C7A30"/>
    <w:rsid w:val="000C7F5D"/>
    <w:rsid w:val="000D1E25"/>
    <w:rsid w:val="000D2E25"/>
    <w:rsid w:val="000D741B"/>
    <w:rsid w:val="000E00E9"/>
    <w:rsid w:val="000E593D"/>
    <w:rsid w:val="000F28E5"/>
    <w:rsid w:val="000F38AB"/>
    <w:rsid w:val="000F73FA"/>
    <w:rsid w:val="00100C44"/>
    <w:rsid w:val="00105B18"/>
    <w:rsid w:val="00107526"/>
    <w:rsid w:val="001148D3"/>
    <w:rsid w:val="00115150"/>
    <w:rsid w:val="00117A0F"/>
    <w:rsid w:val="00122014"/>
    <w:rsid w:val="001252AD"/>
    <w:rsid w:val="00127EE8"/>
    <w:rsid w:val="001307A2"/>
    <w:rsid w:val="001307FB"/>
    <w:rsid w:val="00130C9E"/>
    <w:rsid w:val="00131A63"/>
    <w:rsid w:val="001341FC"/>
    <w:rsid w:val="001359C5"/>
    <w:rsid w:val="001451F1"/>
    <w:rsid w:val="001452CC"/>
    <w:rsid w:val="00145563"/>
    <w:rsid w:val="001507DC"/>
    <w:rsid w:val="00150DED"/>
    <w:rsid w:val="00152CDF"/>
    <w:rsid w:val="00157A89"/>
    <w:rsid w:val="00161FBD"/>
    <w:rsid w:val="00162625"/>
    <w:rsid w:val="001650EE"/>
    <w:rsid w:val="00165A61"/>
    <w:rsid w:val="00166BC2"/>
    <w:rsid w:val="00167786"/>
    <w:rsid w:val="00172234"/>
    <w:rsid w:val="00173345"/>
    <w:rsid w:val="00173DC7"/>
    <w:rsid w:val="00184310"/>
    <w:rsid w:val="00187494"/>
    <w:rsid w:val="00187EE7"/>
    <w:rsid w:val="0019302A"/>
    <w:rsid w:val="0019395B"/>
    <w:rsid w:val="00195759"/>
    <w:rsid w:val="001A1F06"/>
    <w:rsid w:val="001A2F90"/>
    <w:rsid w:val="001A6AE1"/>
    <w:rsid w:val="001A7BE9"/>
    <w:rsid w:val="001B08A2"/>
    <w:rsid w:val="001B1F07"/>
    <w:rsid w:val="001B5144"/>
    <w:rsid w:val="001B623A"/>
    <w:rsid w:val="001B6741"/>
    <w:rsid w:val="001C3B00"/>
    <w:rsid w:val="001C4292"/>
    <w:rsid w:val="001C67BA"/>
    <w:rsid w:val="001D205B"/>
    <w:rsid w:val="001D3B72"/>
    <w:rsid w:val="001D479E"/>
    <w:rsid w:val="001E27DA"/>
    <w:rsid w:val="001F08D1"/>
    <w:rsid w:val="001F2AB7"/>
    <w:rsid w:val="001F7041"/>
    <w:rsid w:val="001F7B9E"/>
    <w:rsid w:val="0020147D"/>
    <w:rsid w:val="00204AA2"/>
    <w:rsid w:val="00204D97"/>
    <w:rsid w:val="00207C7B"/>
    <w:rsid w:val="002109A3"/>
    <w:rsid w:val="00210F4D"/>
    <w:rsid w:val="00211080"/>
    <w:rsid w:val="00212908"/>
    <w:rsid w:val="00216452"/>
    <w:rsid w:val="00217BFD"/>
    <w:rsid w:val="00220975"/>
    <w:rsid w:val="00223F51"/>
    <w:rsid w:val="00224E68"/>
    <w:rsid w:val="002302AF"/>
    <w:rsid w:val="002311BD"/>
    <w:rsid w:val="002337E1"/>
    <w:rsid w:val="002344ED"/>
    <w:rsid w:val="0023481A"/>
    <w:rsid w:val="00237532"/>
    <w:rsid w:val="00243D1A"/>
    <w:rsid w:val="00245E11"/>
    <w:rsid w:val="00246497"/>
    <w:rsid w:val="00252FBF"/>
    <w:rsid w:val="00254974"/>
    <w:rsid w:val="0026321E"/>
    <w:rsid w:val="00264D12"/>
    <w:rsid w:val="0027163A"/>
    <w:rsid w:val="00275E33"/>
    <w:rsid w:val="0027737A"/>
    <w:rsid w:val="00277F3D"/>
    <w:rsid w:val="00283EC8"/>
    <w:rsid w:val="0029042A"/>
    <w:rsid w:val="002927AD"/>
    <w:rsid w:val="002929E6"/>
    <w:rsid w:val="002A0681"/>
    <w:rsid w:val="002B16BA"/>
    <w:rsid w:val="002B2665"/>
    <w:rsid w:val="002B2783"/>
    <w:rsid w:val="002B40A7"/>
    <w:rsid w:val="002C0566"/>
    <w:rsid w:val="002C1F4B"/>
    <w:rsid w:val="002C218C"/>
    <w:rsid w:val="002C7125"/>
    <w:rsid w:val="002D3DF1"/>
    <w:rsid w:val="002E28BE"/>
    <w:rsid w:val="002E49C8"/>
    <w:rsid w:val="002E6D9B"/>
    <w:rsid w:val="002E7546"/>
    <w:rsid w:val="002F1AD9"/>
    <w:rsid w:val="002F27C7"/>
    <w:rsid w:val="002F31F1"/>
    <w:rsid w:val="002F530B"/>
    <w:rsid w:val="002F7A54"/>
    <w:rsid w:val="002F7AC3"/>
    <w:rsid w:val="00303023"/>
    <w:rsid w:val="003038C8"/>
    <w:rsid w:val="0030625C"/>
    <w:rsid w:val="00307802"/>
    <w:rsid w:val="00307E11"/>
    <w:rsid w:val="00311E59"/>
    <w:rsid w:val="00312BD7"/>
    <w:rsid w:val="0031326C"/>
    <w:rsid w:val="0031557D"/>
    <w:rsid w:val="00317D8B"/>
    <w:rsid w:val="003206A5"/>
    <w:rsid w:val="00320789"/>
    <w:rsid w:val="00323934"/>
    <w:rsid w:val="00323A77"/>
    <w:rsid w:val="003246CC"/>
    <w:rsid w:val="0032556A"/>
    <w:rsid w:val="003273CE"/>
    <w:rsid w:val="003275B6"/>
    <w:rsid w:val="00331645"/>
    <w:rsid w:val="00331B54"/>
    <w:rsid w:val="00340643"/>
    <w:rsid w:val="00341A66"/>
    <w:rsid w:val="00344E83"/>
    <w:rsid w:val="0034519D"/>
    <w:rsid w:val="0034578D"/>
    <w:rsid w:val="00346BCB"/>
    <w:rsid w:val="00351C2A"/>
    <w:rsid w:val="00351CF4"/>
    <w:rsid w:val="00353E3D"/>
    <w:rsid w:val="0035456C"/>
    <w:rsid w:val="0035783C"/>
    <w:rsid w:val="0036189E"/>
    <w:rsid w:val="003726F4"/>
    <w:rsid w:val="00375BA7"/>
    <w:rsid w:val="00380347"/>
    <w:rsid w:val="003846EA"/>
    <w:rsid w:val="00384FEC"/>
    <w:rsid w:val="0038529D"/>
    <w:rsid w:val="00385E85"/>
    <w:rsid w:val="00386D9E"/>
    <w:rsid w:val="003873A6"/>
    <w:rsid w:val="00392926"/>
    <w:rsid w:val="00393390"/>
    <w:rsid w:val="0039624C"/>
    <w:rsid w:val="00396651"/>
    <w:rsid w:val="003975F9"/>
    <w:rsid w:val="00397667"/>
    <w:rsid w:val="003A6923"/>
    <w:rsid w:val="003A6FAE"/>
    <w:rsid w:val="003B0ED8"/>
    <w:rsid w:val="003B24F8"/>
    <w:rsid w:val="003B2E58"/>
    <w:rsid w:val="003C4D12"/>
    <w:rsid w:val="003C576A"/>
    <w:rsid w:val="003C5C35"/>
    <w:rsid w:val="003C7F15"/>
    <w:rsid w:val="003D6027"/>
    <w:rsid w:val="003D6E9F"/>
    <w:rsid w:val="003D742D"/>
    <w:rsid w:val="003D7587"/>
    <w:rsid w:val="003E1575"/>
    <w:rsid w:val="003E1E95"/>
    <w:rsid w:val="003E4B1C"/>
    <w:rsid w:val="003E6E41"/>
    <w:rsid w:val="003E78ED"/>
    <w:rsid w:val="003E7EED"/>
    <w:rsid w:val="003F08F7"/>
    <w:rsid w:val="003F0FAC"/>
    <w:rsid w:val="003F18E2"/>
    <w:rsid w:val="003F250B"/>
    <w:rsid w:val="003F2622"/>
    <w:rsid w:val="003F27DF"/>
    <w:rsid w:val="00400751"/>
    <w:rsid w:val="00404E85"/>
    <w:rsid w:val="00405355"/>
    <w:rsid w:val="00405944"/>
    <w:rsid w:val="0040614D"/>
    <w:rsid w:val="00406423"/>
    <w:rsid w:val="00406DCC"/>
    <w:rsid w:val="0041323F"/>
    <w:rsid w:val="00416870"/>
    <w:rsid w:val="00422ED8"/>
    <w:rsid w:val="0042564D"/>
    <w:rsid w:val="00425B9F"/>
    <w:rsid w:val="00427F88"/>
    <w:rsid w:val="00436FB3"/>
    <w:rsid w:val="00437C81"/>
    <w:rsid w:val="00442CF3"/>
    <w:rsid w:val="004447CA"/>
    <w:rsid w:val="004472E1"/>
    <w:rsid w:val="004557B8"/>
    <w:rsid w:val="004565AB"/>
    <w:rsid w:val="00462ABE"/>
    <w:rsid w:val="00464F01"/>
    <w:rsid w:val="0046646A"/>
    <w:rsid w:val="00470FF0"/>
    <w:rsid w:val="00471795"/>
    <w:rsid w:val="00472A3C"/>
    <w:rsid w:val="00473444"/>
    <w:rsid w:val="00474F52"/>
    <w:rsid w:val="00476233"/>
    <w:rsid w:val="00476ED5"/>
    <w:rsid w:val="004777F5"/>
    <w:rsid w:val="00481D89"/>
    <w:rsid w:val="0048363C"/>
    <w:rsid w:val="00483CBF"/>
    <w:rsid w:val="00486E79"/>
    <w:rsid w:val="00487399"/>
    <w:rsid w:val="00491265"/>
    <w:rsid w:val="00493384"/>
    <w:rsid w:val="00493AA8"/>
    <w:rsid w:val="00497E39"/>
    <w:rsid w:val="004A5F0D"/>
    <w:rsid w:val="004A65CC"/>
    <w:rsid w:val="004B0017"/>
    <w:rsid w:val="004B08B2"/>
    <w:rsid w:val="004B4C32"/>
    <w:rsid w:val="004B7521"/>
    <w:rsid w:val="004C14AB"/>
    <w:rsid w:val="004C2409"/>
    <w:rsid w:val="004C33A7"/>
    <w:rsid w:val="004C4663"/>
    <w:rsid w:val="004C6F1E"/>
    <w:rsid w:val="004D439C"/>
    <w:rsid w:val="004D6A2E"/>
    <w:rsid w:val="004D6D6A"/>
    <w:rsid w:val="004E2C34"/>
    <w:rsid w:val="004E6842"/>
    <w:rsid w:val="004E6A75"/>
    <w:rsid w:val="004F060B"/>
    <w:rsid w:val="004F24B5"/>
    <w:rsid w:val="004F3149"/>
    <w:rsid w:val="004F6BF3"/>
    <w:rsid w:val="00506284"/>
    <w:rsid w:val="005075E8"/>
    <w:rsid w:val="00507C52"/>
    <w:rsid w:val="00512B06"/>
    <w:rsid w:val="00516808"/>
    <w:rsid w:val="005224FC"/>
    <w:rsid w:val="00523985"/>
    <w:rsid w:val="00525001"/>
    <w:rsid w:val="0052663C"/>
    <w:rsid w:val="00530AF4"/>
    <w:rsid w:val="00533A6C"/>
    <w:rsid w:val="005359CC"/>
    <w:rsid w:val="00535ADD"/>
    <w:rsid w:val="00540A50"/>
    <w:rsid w:val="0054184E"/>
    <w:rsid w:val="00543C9B"/>
    <w:rsid w:val="00545618"/>
    <w:rsid w:val="00545CE9"/>
    <w:rsid w:val="00547F2C"/>
    <w:rsid w:val="00554869"/>
    <w:rsid w:val="0056012F"/>
    <w:rsid w:val="00562A01"/>
    <w:rsid w:val="00563AC6"/>
    <w:rsid w:val="005644BC"/>
    <w:rsid w:val="00566805"/>
    <w:rsid w:val="0057046D"/>
    <w:rsid w:val="005715E9"/>
    <w:rsid w:val="00571D1D"/>
    <w:rsid w:val="00572ECA"/>
    <w:rsid w:val="005806EC"/>
    <w:rsid w:val="005808B4"/>
    <w:rsid w:val="00581928"/>
    <w:rsid w:val="0058208F"/>
    <w:rsid w:val="005821C2"/>
    <w:rsid w:val="005835B8"/>
    <w:rsid w:val="00583FD6"/>
    <w:rsid w:val="00584444"/>
    <w:rsid w:val="0058524D"/>
    <w:rsid w:val="005852D0"/>
    <w:rsid w:val="00591CB2"/>
    <w:rsid w:val="005A2504"/>
    <w:rsid w:val="005A63E4"/>
    <w:rsid w:val="005A67A9"/>
    <w:rsid w:val="005B2618"/>
    <w:rsid w:val="005B49C1"/>
    <w:rsid w:val="005B640D"/>
    <w:rsid w:val="005B64BA"/>
    <w:rsid w:val="005B735E"/>
    <w:rsid w:val="005B7BD4"/>
    <w:rsid w:val="005C0224"/>
    <w:rsid w:val="005C0EB0"/>
    <w:rsid w:val="005C3613"/>
    <w:rsid w:val="005C7717"/>
    <w:rsid w:val="005D01F9"/>
    <w:rsid w:val="005D0E05"/>
    <w:rsid w:val="005D5313"/>
    <w:rsid w:val="005D5A21"/>
    <w:rsid w:val="005D650F"/>
    <w:rsid w:val="005E235B"/>
    <w:rsid w:val="005E4372"/>
    <w:rsid w:val="005E515B"/>
    <w:rsid w:val="005E55C2"/>
    <w:rsid w:val="005F2AD8"/>
    <w:rsid w:val="005F3539"/>
    <w:rsid w:val="005F3B37"/>
    <w:rsid w:val="00601DCB"/>
    <w:rsid w:val="00610377"/>
    <w:rsid w:val="006147C4"/>
    <w:rsid w:val="00620383"/>
    <w:rsid w:val="006230FD"/>
    <w:rsid w:val="0062590D"/>
    <w:rsid w:val="00627DA4"/>
    <w:rsid w:val="00631574"/>
    <w:rsid w:val="006348DF"/>
    <w:rsid w:val="006414C1"/>
    <w:rsid w:val="006418B1"/>
    <w:rsid w:val="0064267F"/>
    <w:rsid w:val="006470BD"/>
    <w:rsid w:val="006525B4"/>
    <w:rsid w:val="0065285B"/>
    <w:rsid w:val="00652CC1"/>
    <w:rsid w:val="006553B1"/>
    <w:rsid w:val="00656047"/>
    <w:rsid w:val="00665E1A"/>
    <w:rsid w:val="00672C09"/>
    <w:rsid w:val="00673030"/>
    <w:rsid w:val="00674089"/>
    <w:rsid w:val="00674B4D"/>
    <w:rsid w:val="006754D4"/>
    <w:rsid w:val="00675BE5"/>
    <w:rsid w:val="00683B66"/>
    <w:rsid w:val="00683BF6"/>
    <w:rsid w:val="00684A4A"/>
    <w:rsid w:val="00685601"/>
    <w:rsid w:val="00686F6F"/>
    <w:rsid w:val="0069365D"/>
    <w:rsid w:val="0069427F"/>
    <w:rsid w:val="00696DAC"/>
    <w:rsid w:val="0069779C"/>
    <w:rsid w:val="006A337E"/>
    <w:rsid w:val="006A3E68"/>
    <w:rsid w:val="006A453C"/>
    <w:rsid w:val="006A4F56"/>
    <w:rsid w:val="006A6741"/>
    <w:rsid w:val="006B06B5"/>
    <w:rsid w:val="006B1BF3"/>
    <w:rsid w:val="006B4027"/>
    <w:rsid w:val="006B5652"/>
    <w:rsid w:val="006C154A"/>
    <w:rsid w:val="006C4FC6"/>
    <w:rsid w:val="006C5160"/>
    <w:rsid w:val="006C5A79"/>
    <w:rsid w:val="006D1E22"/>
    <w:rsid w:val="006D3E43"/>
    <w:rsid w:val="006D3EA8"/>
    <w:rsid w:val="006D4221"/>
    <w:rsid w:val="006D67CD"/>
    <w:rsid w:val="006E0DFD"/>
    <w:rsid w:val="006F2188"/>
    <w:rsid w:val="006F3D1B"/>
    <w:rsid w:val="006F4291"/>
    <w:rsid w:val="006F600C"/>
    <w:rsid w:val="00702189"/>
    <w:rsid w:val="007025B3"/>
    <w:rsid w:val="0070566D"/>
    <w:rsid w:val="00705A46"/>
    <w:rsid w:val="007126D2"/>
    <w:rsid w:val="007140E9"/>
    <w:rsid w:val="007232BF"/>
    <w:rsid w:val="0072729D"/>
    <w:rsid w:val="00727B57"/>
    <w:rsid w:val="00730887"/>
    <w:rsid w:val="00732F6E"/>
    <w:rsid w:val="007331AB"/>
    <w:rsid w:val="007338D0"/>
    <w:rsid w:val="0073465D"/>
    <w:rsid w:val="00735F81"/>
    <w:rsid w:val="00741035"/>
    <w:rsid w:val="00745474"/>
    <w:rsid w:val="00745D7C"/>
    <w:rsid w:val="0074779B"/>
    <w:rsid w:val="007527F5"/>
    <w:rsid w:val="00752EA3"/>
    <w:rsid w:val="00753209"/>
    <w:rsid w:val="00753930"/>
    <w:rsid w:val="00753AF5"/>
    <w:rsid w:val="007651F4"/>
    <w:rsid w:val="0076560C"/>
    <w:rsid w:val="00766384"/>
    <w:rsid w:val="00771283"/>
    <w:rsid w:val="0077471A"/>
    <w:rsid w:val="00774E5D"/>
    <w:rsid w:val="007771E7"/>
    <w:rsid w:val="00780C33"/>
    <w:rsid w:val="00782AD0"/>
    <w:rsid w:val="007874DE"/>
    <w:rsid w:val="0079263F"/>
    <w:rsid w:val="007933CE"/>
    <w:rsid w:val="00794898"/>
    <w:rsid w:val="00795EAD"/>
    <w:rsid w:val="007A16E4"/>
    <w:rsid w:val="007A3CCD"/>
    <w:rsid w:val="007A484C"/>
    <w:rsid w:val="007A58B6"/>
    <w:rsid w:val="007B5079"/>
    <w:rsid w:val="007C088F"/>
    <w:rsid w:val="007C0E27"/>
    <w:rsid w:val="007C16FA"/>
    <w:rsid w:val="007C23D8"/>
    <w:rsid w:val="007C2DCF"/>
    <w:rsid w:val="007D0213"/>
    <w:rsid w:val="007D4A65"/>
    <w:rsid w:val="007F1204"/>
    <w:rsid w:val="007F3D95"/>
    <w:rsid w:val="007F519E"/>
    <w:rsid w:val="00800B58"/>
    <w:rsid w:val="00802196"/>
    <w:rsid w:val="00804019"/>
    <w:rsid w:val="008072CE"/>
    <w:rsid w:val="0080766D"/>
    <w:rsid w:val="00814D08"/>
    <w:rsid w:val="008151FF"/>
    <w:rsid w:val="00815EFA"/>
    <w:rsid w:val="00816DC7"/>
    <w:rsid w:val="008238D2"/>
    <w:rsid w:val="008243A5"/>
    <w:rsid w:val="0082582D"/>
    <w:rsid w:val="00826A7B"/>
    <w:rsid w:val="0082736C"/>
    <w:rsid w:val="00827DA6"/>
    <w:rsid w:val="00835323"/>
    <w:rsid w:val="00841181"/>
    <w:rsid w:val="00841608"/>
    <w:rsid w:val="00845AE4"/>
    <w:rsid w:val="00854342"/>
    <w:rsid w:val="00854942"/>
    <w:rsid w:val="008561A2"/>
    <w:rsid w:val="0085672E"/>
    <w:rsid w:val="008601E7"/>
    <w:rsid w:val="0086232B"/>
    <w:rsid w:val="00862792"/>
    <w:rsid w:val="00864A7C"/>
    <w:rsid w:val="008704FA"/>
    <w:rsid w:val="00873DB5"/>
    <w:rsid w:val="00876896"/>
    <w:rsid w:val="0088295D"/>
    <w:rsid w:val="00887A58"/>
    <w:rsid w:val="008945F7"/>
    <w:rsid w:val="008976DB"/>
    <w:rsid w:val="008A0497"/>
    <w:rsid w:val="008A6157"/>
    <w:rsid w:val="008A63ED"/>
    <w:rsid w:val="008A7FCA"/>
    <w:rsid w:val="008B005A"/>
    <w:rsid w:val="008B02DC"/>
    <w:rsid w:val="008B0392"/>
    <w:rsid w:val="008B1DA0"/>
    <w:rsid w:val="008B2DE6"/>
    <w:rsid w:val="008B304D"/>
    <w:rsid w:val="008B41CA"/>
    <w:rsid w:val="008B61E6"/>
    <w:rsid w:val="008B6552"/>
    <w:rsid w:val="008B7192"/>
    <w:rsid w:val="008C35C4"/>
    <w:rsid w:val="008C475A"/>
    <w:rsid w:val="008C4C8B"/>
    <w:rsid w:val="008C4F0A"/>
    <w:rsid w:val="008D00A4"/>
    <w:rsid w:val="008D0E90"/>
    <w:rsid w:val="008D3075"/>
    <w:rsid w:val="008D394F"/>
    <w:rsid w:val="008D4330"/>
    <w:rsid w:val="008D440C"/>
    <w:rsid w:val="008D6E7C"/>
    <w:rsid w:val="008D714F"/>
    <w:rsid w:val="008E37AC"/>
    <w:rsid w:val="008E7251"/>
    <w:rsid w:val="008E7470"/>
    <w:rsid w:val="008F0663"/>
    <w:rsid w:val="008F2622"/>
    <w:rsid w:val="008F3AB8"/>
    <w:rsid w:val="008F4EA4"/>
    <w:rsid w:val="008F6437"/>
    <w:rsid w:val="008F7CD2"/>
    <w:rsid w:val="0090251E"/>
    <w:rsid w:val="0090261C"/>
    <w:rsid w:val="00904D29"/>
    <w:rsid w:val="00906C16"/>
    <w:rsid w:val="00907034"/>
    <w:rsid w:val="0090797B"/>
    <w:rsid w:val="0091192F"/>
    <w:rsid w:val="00912A3D"/>
    <w:rsid w:val="00924976"/>
    <w:rsid w:val="00935B0A"/>
    <w:rsid w:val="00937100"/>
    <w:rsid w:val="00941C22"/>
    <w:rsid w:val="0094360D"/>
    <w:rsid w:val="00950D83"/>
    <w:rsid w:val="00952A47"/>
    <w:rsid w:val="00955884"/>
    <w:rsid w:val="009569FA"/>
    <w:rsid w:val="009634C2"/>
    <w:rsid w:val="0096371E"/>
    <w:rsid w:val="0096770F"/>
    <w:rsid w:val="00971A2C"/>
    <w:rsid w:val="0097516F"/>
    <w:rsid w:val="009762F8"/>
    <w:rsid w:val="00976B84"/>
    <w:rsid w:val="009814D8"/>
    <w:rsid w:val="009814DC"/>
    <w:rsid w:val="009862E8"/>
    <w:rsid w:val="009930AF"/>
    <w:rsid w:val="0099575C"/>
    <w:rsid w:val="009A5198"/>
    <w:rsid w:val="009A5E0E"/>
    <w:rsid w:val="009B0572"/>
    <w:rsid w:val="009B0941"/>
    <w:rsid w:val="009B0976"/>
    <w:rsid w:val="009B3D83"/>
    <w:rsid w:val="009B5B9F"/>
    <w:rsid w:val="009B78A3"/>
    <w:rsid w:val="009C0238"/>
    <w:rsid w:val="009C4BA9"/>
    <w:rsid w:val="009D485E"/>
    <w:rsid w:val="009D6A06"/>
    <w:rsid w:val="009E286B"/>
    <w:rsid w:val="009E73D9"/>
    <w:rsid w:val="009E76B6"/>
    <w:rsid w:val="009E7D5E"/>
    <w:rsid w:val="009F4927"/>
    <w:rsid w:val="009F62AF"/>
    <w:rsid w:val="009F7419"/>
    <w:rsid w:val="009F769B"/>
    <w:rsid w:val="00A00E6E"/>
    <w:rsid w:val="00A019E9"/>
    <w:rsid w:val="00A02A50"/>
    <w:rsid w:val="00A05497"/>
    <w:rsid w:val="00A05D36"/>
    <w:rsid w:val="00A10135"/>
    <w:rsid w:val="00A105F2"/>
    <w:rsid w:val="00A108C5"/>
    <w:rsid w:val="00A12766"/>
    <w:rsid w:val="00A14390"/>
    <w:rsid w:val="00A1563F"/>
    <w:rsid w:val="00A225FC"/>
    <w:rsid w:val="00A2293C"/>
    <w:rsid w:val="00A274E8"/>
    <w:rsid w:val="00A327D6"/>
    <w:rsid w:val="00A3312E"/>
    <w:rsid w:val="00A337BF"/>
    <w:rsid w:val="00A33CF2"/>
    <w:rsid w:val="00A35B6B"/>
    <w:rsid w:val="00A407F4"/>
    <w:rsid w:val="00A421A5"/>
    <w:rsid w:val="00A42CB8"/>
    <w:rsid w:val="00A43188"/>
    <w:rsid w:val="00A433E8"/>
    <w:rsid w:val="00A4476C"/>
    <w:rsid w:val="00A457F6"/>
    <w:rsid w:val="00A52CCD"/>
    <w:rsid w:val="00A53479"/>
    <w:rsid w:val="00A57D8C"/>
    <w:rsid w:val="00A6157A"/>
    <w:rsid w:val="00A63EC4"/>
    <w:rsid w:val="00A66DBF"/>
    <w:rsid w:val="00A819C3"/>
    <w:rsid w:val="00A81EBA"/>
    <w:rsid w:val="00A8435F"/>
    <w:rsid w:val="00A90841"/>
    <w:rsid w:val="00A90C2B"/>
    <w:rsid w:val="00A91729"/>
    <w:rsid w:val="00A93B95"/>
    <w:rsid w:val="00A97BE7"/>
    <w:rsid w:val="00AA04E4"/>
    <w:rsid w:val="00AA4BA8"/>
    <w:rsid w:val="00AA5CCC"/>
    <w:rsid w:val="00AA7BF7"/>
    <w:rsid w:val="00AB55BC"/>
    <w:rsid w:val="00AC0E6A"/>
    <w:rsid w:val="00AC3056"/>
    <w:rsid w:val="00AC3196"/>
    <w:rsid w:val="00AC39E1"/>
    <w:rsid w:val="00AD0326"/>
    <w:rsid w:val="00AD3EFC"/>
    <w:rsid w:val="00AE0FEA"/>
    <w:rsid w:val="00AE681A"/>
    <w:rsid w:val="00AE751A"/>
    <w:rsid w:val="00AE7651"/>
    <w:rsid w:val="00AF2EF3"/>
    <w:rsid w:val="00AF2F61"/>
    <w:rsid w:val="00AF3F07"/>
    <w:rsid w:val="00AF505F"/>
    <w:rsid w:val="00B00C2D"/>
    <w:rsid w:val="00B00DA8"/>
    <w:rsid w:val="00B00FB3"/>
    <w:rsid w:val="00B11913"/>
    <w:rsid w:val="00B12496"/>
    <w:rsid w:val="00B12FC8"/>
    <w:rsid w:val="00B165EC"/>
    <w:rsid w:val="00B17205"/>
    <w:rsid w:val="00B21928"/>
    <w:rsid w:val="00B22008"/>
    <w:rsid w:val="00B2260E"/>
    <w:rsid w:val="00B277F1"/>
    <w:rsid w:val="00B3216A"/>
    <w:rsid w:val="00B3336E"/>
    <w:rsid w:val="00B35FF5"/>
    <w:rsid w:val="00B361DB"/>
    <w:rsid w:val="00B36B68"/>
    <w:rsid w:val="00B376E4"/>
    <w:rsid w:val="00B433EE"/>
    <w:rsid w:val="00B44DDE"/>
    <w:rsid w:val="00B4507B"/>
    <w:rsid w:val="00B472FE"/>
    <w:rsid w:val="00B53575"/>
    <w:rsid w:val="00B56F83"/>
    <w:rsid w:val="00B619E5"/>
    <w:rsid w:val="00B67CCD"/>
    <w:rsid w:val="00B67E62"/>
    <w:rsid w:val="00B74580"/>
    <w:rsid w:val="00B777B9"/>
    <w:rsid w:val="00B8366E"/>
    <w:rsid w:val="00B8415F"/>
    <w:rsid w:val="00B85ADF"/>
    <w:rsid w:val="00B86D88"/>
    <w:rsid w:val="00B91889"/>
    <w:rsid w:val="00B91CDB"/>
    <w:rsid w:val="00B91E92"/>
    <w:rsid w:val="00B923EA"/>
    <w:rsid w:val="00B93DB0"/>
    <w:rsid w:val="00B95A07"/>
    <w:rsid w:val="00BA0839"/>
    <w:rsid w:val="00BA4126"/>
    <w:rsid w:val="00BA4220"/>
    <w:rsid w:val="00BA4AD9"/>
    <w:rsid w:val="00BB28B9"/>
    <w:rsid w:val="00BB2F26"/>
    <w:rsid w:val="00BB671A"/>
    <w:rsid w:val="00BB7C2C"/>
    <w:rsid w:val="00BC10B0"/>
    <w:rsid w:val="00BC236F"/>
    <w:rsid w:val="00BC2D35"/>
    <w:rsid w:val="00BC358A"/>
    <w:rsid w:val="00BD1873"/>
    <w:rsid w:val="00BD3DBA"/>
    <w:rsid w:val="00BE138D"/>
    <w:rsid w:val="00BE53F1"/>
    <w:rsid w:val="00BE5BB2"/>
    <w:rsid w:val="00BF3571"/>
    <w:rsid w:val="00BF3B07"/>
    <w:rsid w:val="00BF65B0"/>
    <w:rsid w:val="00BF771E"/>
    <w:rsid w:val="00C03086"/>
    <w:rsid w:val="00C03827"/>
    <w:rsid w:val="00C038CF"/>
    <w:rsid w:val="00C04C1D"/>
    <w:rsid w:val="00C07A2A"/>
    <w:rsid w:val="00C139E5"/>
    <w:rsid w:val="00C15047"/>
    <w:rsid w:val="00C1515F"/>
    <w:rsid w:val="00C1535D"/>
    <w:rsid w:val="00C15474"/>
    <w:rsid w:val="00C2299E"/>
    <w:rsid w:val="00C246B9"/>
    <w:rsid w:val="00C26510"/>
    <w:rsid w:val="00C27556"/>
    <w:rsid w:val="00C27B1A"/>
    <w:rsid w:val="00C31432"/>
    <w:rsid w:val="00C32795"/>
    <w:rsid w:val="00C378B2"/>
    <w:rsid w:val="00C40919"/>
    <w:rsid w:val="00C42F06"/>
    <w:rsid w:val="00C47F92"/>
    <w:rsid w:val="00C7598E"/>
    <w:rsid w:val="00C76CF1"/>
    <w:rsid w:val="00C76EE6"/>
    <w:rsid w:val="00C77FDD"/>
    <w:rsid w:val="00C81E3F"/>
    <w:rsid w:val="00C839CD"/>
    <w:rsid w:val="00C83D4B"/>
    <w:rsid w:val="00C86339"/>
    <w:rsid w:val="00C9242A"/>
    <w:rsid w:val="00C965CE"/>
    <w:rsid w:val="00C96767"/>
    <w:rsid w:val="00C978FC"/>
    <w:rsid w:val="00CA0A65"/>
    <w:rsid w:val="00CA6E89"/>
    <w:rsid w:val="00CB0C90"/>
    <w:rsid w:val="00CB11CE"/>
    <w:rsid w:val="00CC10A3"/>
    <w:rsid w:val="00CC4F8F"/>
    <w:rsid w:val="00CC6349"/>
    <w:rsid w:val="00CC6428"/>
    <w:rsid w:val="00CC6C53"/>
    <w:rsid w:val="00CC7C81"/>
    <w:rsid w:val="00CD4CDF"/>
    <w:rsid w:val="00CD6F59"/>
    <w:rsid w:val="00CD738E"/>
    <w:rsid w:val="00CE5507"/>
    <w:rsid w:val="00CF196E"/>
    <w:rsid w:val="00CF2BD3"/>
    <w:rsid w:val="00CF3870"/>
    <w:rsid w:val="00CF4094"/>
    <w:rsid w:val="00CF5B50"/>
    <w:rsid w:val="00CF68CD"/>
    <w:rsid w:val="00CF6BF1"/>
    <w:rsid w:val="00D030ED"/>
    <w:rsid w:val="00D03BAA"/>
    <w:rsid w:val="00D0661B"/>
    <w:rsid w:val="00D072DC"/>
    <w:rsid w:val="00D1199B"/>
    <w:rsid w:val="00D11FEA"/>
    <w:rsid w:val="00D207B6"/>
    <w:rsid w:val="00D25A44"/>
    <w:rsid w:val="00D25E30"/>
    <w:rsid w:val="00D26652"/>
    <w:rsid w:val="00D302F4"/>
    <w:rsid w:val="00D30496"/>
    <w:rsid w:val="00D30E0F"/>
    <w:rsid w:val="00D34642"/>
    <w:rsid w:val="00D35DB4"/>
    <w:rsid w:val="00D37081"/>
    <w:rsid w:val="00D4168B"/>
    <w:rsid w:val="00D4220A"/>
    <w:rsid w:val="00D42331"/>
    <w:rsid w:val="00D43392"/>
    <w:rsid w:val="00D460F9"/>
    <w:rsid w:val="00D510F1"/>
    <w:rsid w:val="00D51719"/>
    <w:rsid w:val="00D51B04"/>
    <w:rsid w:val="00D5281B"/>
    <w:rsid w:val="00D54093"/>
    <w:rsid w:val="00D6220D"/>
    <w:rsid w:val="00D634E2"/>
    <w:rsid w:val="00D65D38"/>
    <w:rsid w:val="00D72BB5"/>
    <w:rsid w:val="00D74C0D"/>
    <w:rsid w:val="00D81C6A"/>
    <w:rsid w:val="00D822B4"/>
    <w:rsid w:val="00D83799"/>
    <w:rsid w:val="00D84E05"/>
    <w:rsid w:val="00D868EE"/>
    <w:rsid w:val="00D97905"/>
    <w:rsid w:val="00D97BAB"/>
    <w:rsid w:val="00DA284E"/>
    <w:rsid w:val="00DA323F"/>
    <w:rsid w:val="00DA330F"/>
    <w:rsid w:val="00DA3ECD"/>
    <w:rsid w:val="00DA75A3"/>
    <w:rsid w:val="00DB088A"/>
    <w:rsid w:val="00DB0921"/>
    <w:rsid w:val="00DB1192"/>
    <w:rsid w:val="00DB24FE"/>
    <w:rsid w:val="00DB37F3"/>
    <w:rsid w:val="00DB6C17"/>
    <w:rsid w:val="00DB7D57"/>
    <w:rsid w:val="00DC1B20"/>
    <w:rsid w:val="00DC2534"/>
    <w:rsid w:val="00DD4AA0"/>
    <w:rsid w:val="00DD6062"/>
    <w:rsid w:val="00DD6F78"/>
    <w:rsid w:val="00DD76AB"/>
    <w:rsid w:val="00DE2B1F"/>
    <w:rsid w:val="00DE32EE"/>
    <w:rsid w:val="00DE4E01"/>
    <w:rsid w:val="00DE680E"/>
    <w:rsid w:val="00DF0B5A"/>
    <w:rsid w:val="00DF11B6"/>
    <w:rsid w:val="00DF1C8D"/>
    <w:rsid w:val="00DF4765"/>
    <w:rsid w:val="00DF53CA"/>
    <w:rsid w:val="00DF783C"/>
    <w:rsid w:val="00E003A2"/>
    <w:rsid w:val="00E012F0"/>
    <w:rsid w:val="00E03D2A"/>
    <w:rsid w:val="00E14111"/>
    <w:rsid w:val="00E14FCD"/>
    <w:rsid w:val="00E240F5"/>
    <w:rsid w:val="00E268C9"/>
    <w:rsid w:val="00E37809"/>
    <w:rsid w:val="00E41231"/>
    <w:rsid w:val="00E43B42"/>
    <w:rsid w:val="00E449B7"/>
    <w:rsid w:val="00E44F05"/>
    <w:rsid w:val="00E46826"/>
    <w:rsid w:val="00E47484"/>
    <w:rsid w:val="00E50248"/>
    <w:rsid w:val="00E56D37"/>
    <w:rsid w:val="00E61E26"/>
    <w:rsid w:val="00E63D49"/>
    <w:rsid w:val="00E64DB7"/>
    <w:rsid w:val="00E657B9"/>
    <w:rsid w:val="00E65AC7"/>
    <w:rsid w:val="00E669CE"/>
    <w:rsid w:val="00E7335B"/>
    <w:rsid w:val="00E7649D"/>
    <w:rsid w:val="00E81DF5"/>
    <w:rsid w:val="00E86B07"/>
    <w:rsid w:val="00E90CFC"/>
    <w:rsid w:val="00EA0BE6"/>
    <w:rsid w:val="00EA2A1C"/>
    <w:rsid w:val="00EA563F"/>
    <w:rsid w:val="00EA71C4"/>
    <w:rsid w:val="00EB1C18"/>
    <w:rsid w:val="00EB448B"/>
    <w:rsid w:val="00EB4A1A"/>
    <w:rsid w:val="00EC18B5"/>
    <w:rsid w:val="00EC1B25"/>
    <w:rsid w:val="00EC657C"/>
    <w:rsid w:val="00EC7CB8"/>
    <w:rsid w:val="00ED03D5"/>
    <w:rsid w:val="00ED3D8D"/>
    <w:rsid w:val="00ED3E53"/>
    <w:rsid w:val="00ED48A1"/>
    <w:rsid w:val="00EE07BF"/>
    <w:rsid w:val="00EE7364"/>
    <w:rsid w:val="00EF0545"/>
    <w:rsid w:val="00EF2A0B"/>
    <w:rsid w:val="00EF335E"/>
    <w:rsid w:val="00EF503B"/>
    <w:rsid w:val="00EF5290"/>
    <w:rsid w:val="00F03066"/>
    <w:rsid w:val="00F05A83"/>
    <w:rsid w:val="00F062F5"/>
    <w:rsid w:val="00F07314"/>
    <w:rsid w:val="00F07521"/>
    <w:rsid w:val="00F1013F"/>
    <w:rsid w:val="00F11165"/>
    <w:rsid w:val="00F1149F"/>
    <w:rsid w:val="00F11E51"/>
    <w:rsid w:val="00F12BFA"/>
    <w:rsid w:val="00F12E75"/>
    <w:rsid w:val="00F17C88"/>
    <w:rsid w:val="00F20413"/>
    <w:rsid w:val="00F21955"/>
    <w:rsid w:val="00F2224E"/>
    <w:rsid w:val="00F243D5"/>
    <w:rsid w:val="00F3395F"/>
    <w:rsid w:val="00F34C3E"/>
    <w:rsid w:val="00F35B0E"/>
    <w:rsid w:val="00F36247"/>
    <w:rsid w:val="00F36FB3"/>
    <w:rsid w:val="00F411AC"/>
    <w:rsid w:val="00F41F4F"/>
    <w:rsid w:val="00F42DF5"/>
    <w:rsid w:val="00F4329E"/>
    <w:rsid w:val="00F45C75"/>
    <w:rsid w:val="00F52587"/>
    <w:rsid w:val="00F543C6"/>
    <w:rsid w:val="00F606BA"/>
    <w:rsid w:val="00F634A2"/>
    <w:rsid w:val="00F641A2"/>
    <w:rsid w:val="00F64887"/>
    <w:rsid w:val="00F65560"/>
    <w:rsid w:val="00F6794B"/>
    <w:rsid w:val="00F821DC"/>
    <w:rsid w:val="00F827E7"/>
    <w:rsid w:val="00F84E67"/>
    <w:rsid w:val="00F858FC"/>
    <w:rsid w:val="00F90775"/>
    <w:rsid w:val="00F93738"/>
    <w:rsid w:val="00F979B7"/>
    <w:rsid w:val="00FA024A"/>
    <w:rsid w:val="00FA06C5"/>
    <w:rsid w:val="00FA2105"/>
    <w:rsid w:val="00FA57E5"/>
    <w:rsid w:val="00FB14FE"/>
    <w:rsid w:val="00FB1AE9"/>
    <w:rsid w:val="00FB3FBC"/>
    <w:rsid w:val="00FB5A9F"/>
    <w:rsid w:val="00FB7B5D"/>
    <w:rsid w:val="00FB7E4B"/>
    <w:rsid w:val="00FC62EF"/>
    <w:rsid w:val="00FD1B49"/>
    <w:rsid w:val="00FD2BBA"/>
    <w:rsid w:val="00FD684E"/>
    <w:rsid w:val="00FE06B9"/>
    <w:rsid w:val="00FE078B"/>
    <w:rsid w:val="00FE125D"/>
    <w:rsid w:val="00FE1AAF"/>
    <w:rsid w:val="00FE320E"/>
    <w:rsid w:val="00FE41DC"/>
    <w:rsid w:val="00FE455B"/>
    <w:rsid w:val="00FE5706"/>
    <w:rsid w:val="00FF27AC"/>
    <w:rsid w:val="00FF3E04"/>
    <w:rsid w:val="00FF5144"/>
    <w:rsid w:val="00FF5930"/>
    <w:rsid w:val="00FF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CF4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6D37"/>
    <w:pPr>
      <w:tabs>
        <w:tab w:val="center" w:pos="4153"/>
        <w:tab w:val="right" w:pos="8306"/>
      </w:tabs>
      <w:suppressAutoHyphens w:val="0"/>
    </w:pPr>
    <w:rPr>
      <w:rFonts w:ascii="Arial" w:hAnsi="Arial" w:cs="Arial"/>
      <w:noProof/>
      <w:lang w:val="mk-MK" w:eastAsia="en-GB"/>
    </w:rPr>
  </w:style>
  <w:style w:type="paragraph" w:styleId="Footer">
    <w:name w:val="footer"/>
    <w:basedOn w:val="Normal"/>
    <w:rsid w:val="00E56D37"/>
    <w:pPr>
      <w:tabs>
        <w:tab w:val="center" w:pos="4153"/>
        <w:tab w:val="right" w:pos="8306"/>
      </w:tabs>
      <w:suppressAutoHyphens w:val="0"/>
    </w:pPr>
    <w:rPr>
      <w:rFonts w:ascii="Arial" w:hAnsi="Arial" w:cs="Arial"/>
      <w:noProof/>
      <w:lang w:val="mk-MK" w:eastAsia="en-GB"/>
    </w:rPr>
  </w:style>
  <w:style w:type="paragraph" w:styleId="BalloonText">
    <w:name w:val="Balloon Text"/>
    <w:basedOn w:val="Normal"/>
    <w:link w:val="BalloonTextChar"/>
    <w:rsid w:val="00B85ADF"/>
    <w:pPr>
      <w:suppressAutoHyphens w:val="0"/>
    </w:pPr>
    <w:rPr>
      <w:rFonts w:ascii="Tahoma" w:hAnsi="Tahoma" w:cs="Tahoma"/>
      <w:noProof/>
      <w:sz w:val="16"/>
      <w:szCs w:val="16"/>
      <w:lang w:val="mk-MK" w:eastAsia="en-GB"/>
    </w:rPr>
  </w:style>
  <w:style w:type="character" w:customStyle="1" w:styleId="BalloonTextChar">
    <w:name w:val="Balloon Text Char"/>
    <w:basedOn w:val="DefaultParagraphFont"/>
    <w:link w:val="BalloonText"/>
    <w:rsid w:val="00B85ADF"/>
    <w:rPr>
      <w:rFonts w:ascii="Tahoma" w:hAnsi="Tahoma" w:cs="Tahoma"/>
      <w:noProof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MEMORANDUM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- Copy</Template>
  <TotalTime>1</TotalTime>
  <Pages>8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Дома</Company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vraboten</cp:lastModifiedBy>
  <cp:revision>2</cp:revision>
  <cp:lastPrinted>2018-09-04T07:32:00Z</cp:lastPrinted>
  <dcterms:created xsi:type="dcterms:W3CDTF">2018-09-05T06:20:00Z</dcterms:created>
  <dcterms:modified xsi:type="dcterms:W3CDTF">2018-09-05T06:20:00Z</dcterms:modified>
</cp:coreProperties>
</file>